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37517" w14:textId="265945A2"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w:t>
      </w:r>
      <w:r w:rsidR="000E379A">
        <w:rPr>
          <w:rFonts w:cs="Arial"/>
          <w:b/>
          <w:sz w:val="42"/>
          <w:szCs w:val="42"/>
        </w:rPr>
        <w:t>6</w:t>
      </w:r>
    </w:p>
    <w:p w14:paraId="427FD463" w14:textId="77777777" w:rsidR="00D010FD" w:rsidRDefault="00F9126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français </w:t>
      </w:r>
    </w:p>
    <w:p w14:paraId="3D03BC6C" w14:textId="77777777" w:rsidR="00D010FD" w:rsidRDefault="00D010FD"/>
    <w:p w14:paraId="536048A2" w14:textId="77777777" w:rsidR="00D010FD" w:rsidRDefault="00F91268">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2FCF610B" w14:textId="77777777" w:rsidR="00D010FD" w:rsidRPr="00EF44EB" w:rsidRDefault="00F91268" w:rsidP="00EF44EB">
      <w:pPr>
        <w:pStyle w:val="Titre1"/>
      </w:pPr>
      <w:r w:rsidRPr="00EF44EB">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D010FD" w:rsidRPr="00EF44EB" w14:paraId="536DE3CE" w14:textId="77777777">
        <w:trPr>
          <w:cantSplit/>
          <w:trHeight w:val="20"/>
        </w:trPr>
        <w:tc>
          <w:tcPr>
            <w:tcW w:w="1008" w:type="pct"/>
            <w:gridSpan w:val="2"/>
            <w:tcBorders>
              <w:top w:val="nil"/>
              <w:left w:val="nil"/>
            </w:tcBorders>
          </w:tcPr>
          <w:p w14:paraId="41CAB5F1" w14:textId="77777777" w:rsidR="00D010FD" w:rsidRPr="00EF44EB" w:rsidRDefault="00D010FD">
            <w:pPr>
              <w:keepLines/>
              <w:rPr>
                <w:sz w:val="20"/>
              </w:rPr>
            </w:pPr>
          </w:p>
        </w:tc>
        <w:tc>
          <w:tcPr>
            <w:tcW w:w="1042" w:type="pct"/>
            <w:shd w:val="clear" w:color="auto" w:fill="808080" w:themeFill="background1" w:themeFillShade="80"/>
            <w:vAlign w:val="center"/>
          </w:tcPr>
          <w:p w14:paraId="18B2BB51" w14:textId="716A5C26" w:rsidR="00D010FD" w:rsidRPr="00EF44EB" w:rsidRDefault="00F91268">
            <w:pPr>
              <w:keepLines/>
              <w:spacing w:after="0"/>
              <w:jc w:val="center"/>
              <w:rPr>
                <w:b/>
                <w:color w:val="FFFFFF" w:themeColor="background1"/>
                <w:sz w:val="20"/>
                <w:szCs w:val="20"/>
              </w:rPr>
            </w:pPr>
            <w:r w:rsidRPr="00EF44EB">
              <w:rPr>
                <w:b/>
                <w:color w:val="FFFFFF" w:themeColor="background1"/>
                <w:sz w:val="20"/>
                <w:szCs w:val="20"/>
              </w:rPr>
              <w:t xml:space="preserve">Vendredi </w:t>
            </w:r>
            <w:r w:rsidR="00EF44EB" w:rsidRPr="00EF44EB">
              <w:rPr>
                <w:b/>
                <w:color w:val="FFFFFF" w:themeColor="background1"/>
                <w:sz w:val="20"/>
                <w:szCs w:val="20"/>
              </w:rPr>
              <w:t>19</w:t>
            </w:r>
            <w:r w:rsidRPr="00EF44EB">
              <w:rPr>
                <w:b/>
                <w:color w:val="FFFFFF" w:themeColor="background1"/>
                <w:sz w:val="20"/>
                <w:szCs w:val="20"/>
              </w:rPr>
              <w:t>/06</w:t>
            </w:r>
          </w:p>
        </w:tc>
        <w:tc>
          <w:tcPr>
            <w:tcW w:w="915" w:type="pct"/>
            <w:shd w:val="clear" w:color="auto" w:fill="808080" w:themeFill="background1" w:themeFillShade="80"/>
            <w:vAlign w:val="center"/>
          </w:tcPr>
          <w:p w14:paraId="1BC8C0F5" w14:textId="6CB50FDA" w:rsidR="00D010FD" w:rsidRPr="00EF44EB" w:rsidRDefault="00F91268">
            <w:pPr>
              <w:keepLines/>
              <w:spacing w:after="0"/>
              <w:jc w:val="center"/>
              <w:rPr>
                <w:b/>
                <w:color w:val="FFFFFF" w:themeColor="background1"/>
                <w:sz w:val="20"/>
                <w:szCs w:val="20"/>
              </w:rPr>
            </w:pPr>
            <w:r w:rsidRPr="00EF44EB">
              <w:rPr>
                <w:b/>
                <w:color w:val="FFFFFF" w:themeColor="background1"/>
                <w:sz w:val="20"/>
                <w:szCs w:val="20"/>
              </w:rPr>
              <w:t>Lundi 2</w:t>
            </w:r>
            <w:r w:rsidR="00EF44EB" w:rsidRPr="00EF44EB">
              <w:rPr>
                <w:b/>
                <w:color w:val="FFFFFF" w:themeColor="background1"/>
                <w:sz w:val="20"/>
                <w:szCs w:val="20"/>
              </w:rPr>
              <w:t>2</w:t>
            </w:r>
            <w:r w:rsidRPr="00EF44EB">
              <w:rPr>
                <w:b/>
                <w:color w:val="FFFFFF" w:themeColor="background1"/>
                <w:sz w:val="20"/>
                <w:szCs w:val="20"/>
              </w:rPr>
              <w:t>/06</w:t>
            </w:r>
          </w:p>
        </w:tc>
        <w:tc>
          <w:tcPr>
            <w:tcW w:w="912" w:type="pct"/>
            <w:shd w:val="clear" w:color="auto" w:fill="808080" w:themeFill="background1" w:themeFillShade="80"/>
            <w:vAlign w:val="center"/>
          </w:tcPr>
          <w:p w14:paraId="7F9F491F" w14:textId="772639D5" w:rsidR="00D010FD" w:rsidRPr="00EF44EB" w:rsidRDefault="00F91268">
            <w:pPr>
              <w:keepLines/>
              <w:spacing w:after="0"/>
              <w:jc w:val="center"/>
              <w:rPr>
                <w:b/>
                <w:color w:val="FFFFFF" w:themeColor="background1"/>
                <w:sz w:val="20"/>
                <w:szCs w:val="20"/>
              </w:rPr>
            </w:pPr>
            <w:r w:rsidRPr="00EF44EB">
              <w:rPr>
                <w:b/>
                <w:color w:val="FFFFFF" w:themeColor="background1"/>
                <w:sz w:val="20"/>
                <w:szCs w:val="20"/>
              </w:rPr>
              <w:t>Mardi 2</w:t>
            </w:r>
            <w:r w:rsidR="00EF44EB" w:rsidRPr="00EF44EB">
              <w:rPr>
                <w:b/>
                <w:color w:val="FFFFFF" w:themeColor="background1"/>
                <w:sz w:val="20"/>
                <w:szCs w:val="20"/>
              </w:rPr>
              <w:t>3</w:t>
            </w:r>
            <w:r w:rsidRPr="00EF44EB">
              <w:rPr>
                <w:b/>
                <w:color w:val="FFFFFF" w:themeColor="background1"/>
                <w:sz w:val="20"/>
                <w:szCs w:val="20"/>
              </w:rPr>
              <w:t>/06</w:t>
            </w:r>
          </w:p>
        </w:tc>
        <w:tc>
          <w:tcPr>
            <w:tcW w:w="1124" w:type="pct"/>
            <w:shd w:val="clear" w:color="auto" w:fill="808080" w:themeFill="background1" w:themeFillShade="80"/>
            <w:vAlign w:val="center"/>
          </w:tcPr>
          <w:p w14:paraId="1CC52D77" w14:textId="71ECC02F" w:rsidR="00D010FD" w:rsidRPr="00EF44EB" w:rsidRDefault="00F91268">
            <w:pPr>
              <w:keepLines/>
              <w:spacing w:after="0"/>
              <w:jc w:val="center"/>
              <w:rPr>
                <w:b/>
                <w:color w:val="FFFFFF" w:themeColor="background1"/>
                <w:sz w:val="20"/>
                <w:szCs w:val="20"/>
              </w:rPr>
            </w:pPr>
            <w:r w:rsidRPr="00EF44EB">
              <w:rPr>
                <w:b/>
                <w:color w:val="FFFFFF" w:themeColor="background1"/>
                <w:sz w:val="20"/>
                <w:szCs w:val="20"/>
              </w:rPr>
              <w:t>Mercredi 2</w:t>
            </w:r>
            <w:r w:rsidR="00EF44EB" w:rsidRPr="00EF44EB">
              <w:rPr>
                <w:b/>
                <w:color w:val="FFFFFF" w:themeColor="background1"/>
                <w:sz w:val="20"/>
                <w:szCs w:val="20"/>
              </w:rPr>
              <w:t>4</w:t>
            </w:r>
            <w:r w:rsidRPr="00EF44EB">
              <w:rPr>
                <w:b/>
                <w:color w:val="FFFFFF" w:themeColor="background1"/>
                <w:sz w:val="20"/>
                <w:szCs w:val="20"/>
              </w:rPr>
              <w:t>/06</w:t>
            </w:r>
          </w:p>
        </w:tc>
      </w:tr>
      <w:tr w:rsidR="00D010FD" w:rsidRPr="00EF44EB" w14:paraId="27D1761A" w14:textId="77777777">
        <w:trPr>
          <w:cantSplit/>
          <w:trHeight w:val="567"/>
        </w:trPr>
        <w:tc>
          <w:tcPr>
            <w:tcW w:w="538" w:type="pct"/>
            <w:vMerge w:val="restart"/>
            <w:vAlign w:val="center"/>
          </w:tcPr>
          <w:p w14:paraId="39C92ACE" w14:textId="77777777" w:rsidR="00D010FD" w:rsidRPr="00EF44EB" w:rsidRDefault="00F91268">
            <w:pPr>
              <w:keepLines/>
              <w:jc w:val="center"/>
              <w:rPr>
                <w:b/>
                <w:sz w:val="20"/>
                <w:szCs w:val="20"/>
              </w:rPr>
            </w:pPr>
            <w:r w:rsidRPr="00EF44EB">
              <w:rPr>
                <w:b/>
                <w:sz w:val="20"/>
                <w:szCs w:val="20"/>
              </w:rPr>
              <w:t>Matinée</w:t>
            </w:r>
          </w:p>
        </w:tc>
        <w:tc>
          <w:tcPr>
            <w:tcW w:w="470" w:type="pct"/>
            <w:vMerge w:val="restart"/>
            <w:vAlign w:val="center"/>
          </w:tcPr>
          <w:p w14:paraId="757BF9EC" w14:textId="77777777" w:rsidR="00D010FD" w:rsidRPr="00EF44EB" w:rsidRDefault="00F91268">
            <w:pPr>
              <w:keepLines/>
              <w:jc w:val="center"/>
              <w:rPr>
                <w:b/>
                <w:sz w:val="20"/>
                <w:szCs w:val="20"/>
              </w:rPr>
            </w:pPr>
            <w:r w:rsidRPr="00EF44EB">
              <w:rPr>
                <w:b/>
                <w:sz w:val="20"/>
                <w:szCs w:val="20"/>
              </w:rPr>
              <w:t>100 min</w:t>
            </w:r>
          </w:p>
        </w:tc>
        <w:tc>
          <w:tcPr>
            <w:tcW w:w="1042" w:type="pct"/>
            <w:vMerge w:val="restart"/>
            <w:vAlign w:val="center"/>
          </w:tcPr>
          <w:p w14:paraId="302FD1D0" w14:textId="77777777" w:rsidR="00D010FD" w:rsidRPr="00EF44EB" w:rsidRDefault="00F91268">
            <w:pPr>
              <w:keepLines/>
              <w:jc w:val="center"/>
              <w:rPr>
                <w:sz w:val="20"/>
                <w:szCs w:val="20"/>
              </w:rPr>
            </w:pPr>
            <w:r w:rsidRPr="00EF44EB">
              <w:rPr>
                <w:sz w:val="20"/>
                <w:szCs w:val="20"/>
              </w:rPr>
              <w:t>Langues modernes,</w:t>
            </w:r>
            <w:r w:rsidRPr="00EF44EB">
              <w:rPr>
                <w:sz w:val="20"/>
                <w:szCs w:val="20"/>
              </w:rPr>
              <w:br/>
              <w:t>partie écrite</w:t>
            </w:r>
          </w:p>
        </w:tc>
        <w:tc>
          <w:tcPr>
            <w:tcW w:w="915" w:type="pct"/>
            <w:vAlign w:val="center"/>
          </w:tcPr>
          <w:p w14:paraId="3590F4CD" w14:textId="77777777" w:rsidR="00D010FD" w:rsidRPr="00EF44EB" w:rsidRDefault="00F91268" w:rsidP="00995FCC">
            <w:pPr>
              <w:keepLines/>
              <w:spacing w:before="60" w:after="60"/>
              <w:jc w:val="center"/>
              <w:rPr>
                <w:sz w:val="20"/>
                <w:szCs w:val="20"/>
              </w:rPr>
            </w:pPr>
            <w:r w:rsidRPr="00EF44EB">
              <w:rPr>
                <w:sz w:val="20"/>
                <w:szCs w:val="20"/>
              </w:rPr>
              <w:t>Mathématiques,</w:t>
            </w:r>
            <w:r w:rsidRPr="00EF44EB">
              <w:rPr>
                <w:sz w:val="20"/>
                <w:szCs w:val="20"/>
              </w:rPr>
              <w:br/>
              <w:t>Livret 1 (15 min)</w:t>
            </w:r>
          </w:p>
        </w:tc>
        <w:tc>
          <w:tcPr>
            <w:tcW w:w="912" w:type="pct"/>
            <w:vMerge w:val="restart"/>
            <w:vAlign w:val="center"/>
          </w:tcPr>
          <w:p w14:paraId="150C26F4" w14:textId="77777777" w:rsidR="00D010FD" w:rsidRPr="00EF44EB" w:rsidRDefault="00F91268">
            <w:pPr>
              <w:keepLines/>
              <w:jc w:val="center"/>
              <w:rPr>
                <w:sz w:val="20"/>
                <w:szCs w:val="20"/>
              </w:rPr>
            </w:pPr>
            <w:r w:rsidRPr="00EF44EB">
              <w:rPr>
                <w:sz w:val="20"/>
                <w:szCs w:val="20"/>
              </w:rPr>
              <w:t>Français</w:t>
            </w:r>
          </w:p>
        </w:tc>
        <w:tc>
          <w:tcPr>
            <w:tcW w:w="1124" w:type="pct"/>
            <w:vMerge w:val="restart"/>
            <w:vAlign w:val="center"/>
          </w:tcPr>
          <w:p w14:paraId="0E3F2740" w14:textId="77777777" w:rsidR="00D010FD" w:rsidRPr="00EF44EB" w:rsidRDefault="00F91268">
            <w:pPr>
              <w:keepLines/>
              <w:jc w:val="center"/>
              <w:rPr>
                <w:sz w:val="20"/>
                <w:szCs w:val="20"/>
              </w:rPr>
            </w:pPr>
            <w:r w:rsidRPr="00EF44EB">
              <w:rPr>
                <w:sz w:val="20"/>
                <w:szCs w:val="20"/>
              </w:rPr>
              <w:t>Sciences</w:t>
            </w:r>
          </w:p>
        </w:tc>
      </w:tr>
      <w:tr w:rsidR="00D010FD" w:rsidRPr="00EF44EB" w14:paraId="5FC19C47" w14:textId="77777777">
        <w:trPr>
          <w:cantSplit/>
          <w:trHeight w:val="20"/>
        </w:trPr>
        <w:tc>
          <w:tcPr>
            <w:tcW w:w="538" w:type="pct"/>
            <w:vMerge/>
          </w:tcPr>
          <w:p w14:paraId="29AC9199" w14:textId="77777777" w:rsidR="00D010FD" w:rsidRPr="00EF44EB" w:rsidRDefault="00D010FD">
            <w:pPr>
              <w:keepLines/>
              <w:rPr>
                <w:b/>
                <w:sz w:val="20"/>
                <w:szCs w:val="20"/>
              </w:rPr>
            </w:pPr>
          </w:p>
        </w:tc>
        <w:tc>
          <w:tcPr>
            <w:tcW w:w="470" w:type="pct"/>
            <w:vMerge/>
            <w:vAlign w:val="center"/>
          </w:tcPr>
          <w:p w14:paraId="5C5A5F5D" w14:textId="77777777" w:rsidR="00D010FD" w:rsidRPr="00EF44EB" w:rsidRDefault="00D010FD">
            <w:pPr>
              <w:keepLines/>
              <w:jc w:val="center"/>
              <w:rPr>
                <w:b/>
                <w:sz w:val="20"/>
                <w:szCs w:val="20"/>
              </w:rPr>
            </w:pPr>
          </w:p>
        </w:tc>
        <w:tc>
          <w:tcPr>
            <w:tcW w:w="1042" w:type="pct"/>
            <w:vMerge/>
            <w:vAlign w:val="center"/>
          </w:tcPr>
          <w:p w14:paraId="12096940" w14:textId="77777777" w:rsidR="00D010FD" w:rsidRPr="00EF44EB" w:rsidRDefault="00D010FD">
            <w:pPr>
              <w:keepLines/>
              <w:jc w:val="center"/>
              <w:rPr>
                <w:sz w:val="20"/>
                <w:szCs w:val="20"/>
              </w:rPr>
            </w:pPr>
          </w:p>
        </w:tc>
        <w:tc>
          <w:tcPr>
            <w:tcW w:w="915" w:type="pct"/>
            <w:vAlign w:val="center"/>
          </w:tcPr>
          <w:p w14:paraId="0E177666" w14:textId="77777777" w:rsidR="00D010FD" w:rsidRPr="00EF44EB" w:rsidRDefault="00F91268" w:rsidP="00995FCC">
            <w:pPr>
              <w:keepLines/>
              <w:spacing w:before="60" w:after="60"/>
              <w:jc w:val="center"/>
              <w:rPr>
                <w:sz w:val="20"/>
                <w:szCs w:val="20"/>
              </w:rPr>
            </w:pPr>
            <w:r w:rsidRPr="00EF44EB">
              <w:rPr>
                <w:sz w:val="20"/>
                <w:szCs w:val="20"/>
              </w:rPr>
              <w:t>Mathématiques,</w:t>
            </w:r>
            <w:r w:rsidRPr="00EF44EB">
              <w:rPr>
                <w:sz w:val="20"/>
                <w:szCs w:val="20"/>
              </w:rPr>
              <w:br/>
              <w:t>Livret 2 (85 min)</w:t>
            </w:r>
          </w:p>
        </w:tc>
        <w:tc>
          <w:tcPr>
            <w:tcW w:w="912" w:type="pct"/>
            <w:vMerge/>
            <w:vAlign w:val="center"/>
          </w:tcPr>
          <w:p w14:paraId="3525D8BC" w14:textId="77777777" w:rsidR="00D010FD" w:rsidRPr="00EF44EB" w:rsidRDefault="00D010FD">
            <w:pPr>
              <w:keepLines/>
              <w:jc w:val="center"/>
              <w:rPr>
                <w:sz w:val="20"/>
                <w:szCs w:val="20"/>
              </w:rPr>
            </w:pPr>
          </w:p>
        </w:tc>
        <w:tc>
          <w:tcPr>
            <w:tcW w:w="1124" w:type="pct"/>
            <w:vMerge/>
            <w:vAlign w:val="center"/>
          </w:tcPr>
          <w:p w14:paraId="07F86830" w14:textId="77777777" w:rsidR="00D010FD" w:rsidRPr="00EF44EB" w:rsidRDefault="00D010FD">
            <w:pPr>
              <w:keepLines/>
              <w:jc w:val="center"/>
              <w:rPr>
                <w:sz w:val="20"/>
                <w:szCs w:val="20"/>
              </w:rPr>
            </w:pPr>
          </w:p>
        </w:tc>
      </w:tr>
      <w:tr w:rsidR="00D010FD" w:rsidRPr="00EF44EB" w14:paraId="24BCDF29" w14:textId="77777777">
        <w:trPr>
          <w:cantSplit/>
          <w:trHeight w:val="57"/>
        </w:trPr>
        <w:tc>
          <w:tcPr>
            <w:tcW w:w="538" w:type="pct"/>
            <w:vMerge/>
          </w:tcPr>
          <w:p w14:paraId="21953B64" w14:textId="77777777" w:rsidR="00D010FD" w:rsidRPr="00EF44EB" w:rsidRDefault="00D010FD">
            <w:pPr>
              <w:keepLines/>
              <w:rPr>
                <w:b/>
                <w:sz w:val="20"/>
                <w:szCs w:val="20"/>
              </w:rPr>
            </w:pPr>
          </w:p>
        </w:tc>
        <w:tc>
          <w:tcPr>
            <w:tcW w:w="4462" w:type="pct"/>
            <w:gridSpan w:val="5"/>
            <w:shd w:val="clear" w:color="auto" w:fill="BFBFBF" w:themeFill="background1" w:themeFillShade="BF"/>
            <w:vAlign w:val="center"/>
          </w:tcPr>
          <w:p w14:paraId="75143EDF" w14:textId="77777777" w:rsidR="00D010FD" w:rsidRPr="00EF44EB" w:rsidRDefault="00F91268" w:rsidP="00995FCC">
            <w:pPr>
              <w:keepLines/>
              <w:spacing w:before="60" w:after="60"/>
              <w:jc w:val="center"/>
              <w:rPr>
                <w:b/>
                <w:sz w:val="20"/>
                <w:szCs w:val="20"/>
              </w:rPr>
            </w:pPr>
            <w:r w:rsidRPr="00EF44EB">
              <w:rPr>
                <w:b/>
                <w:sz w:val="20"/>
                <w:szCs w:val="20"/>
              </w:rPr>
              <w:t>Pause</w:t>
            </w:r>
          </w:p>
        </w:tc>
      </w:tr>
      <w:tr w:rsidR="00D010FD" w:rsidRPr="00EF44EB" w14:paraId="7009547E" w14:textId="77777777">
        <w:trPr>
          <w:cantSplit/>
          <w:trHeight w:val="558"/>
        </w:trPr>
        <w:tc>
          <w:tcPr>
            <w:tcW w:w="538" w:type="pct"/>
            <w:vMerge/>
          </w:tcPr>
          <w:p w14:paraId="7CC9DBF7" w14:textId="77777777" w:rsidR="00D010FD" w:rsidRPr="00EF44EB" w:rsidRDefault="00D010FD">
            <w:pPr>
              <w:keepLines/>
              <w:rPr>
                <w:b/>
                <w:sz w:val="20"/>
                <w:szCs w:val="20"/>
              </w:rPr>
            </w:pPr>
          </w:p>
        </w:tc>
        <w:tc>
          <w:tcPr>
            <w:tcW w:w="470" w:type="pct"/>
            <w:vAlign w:val="center"/>
          </w:tcPr>
          <w:p w14:paraId="67089C26" w14:textId="77777777" w:rsidR="00D010FD" w:rsidRPr="00EF44EB" w:rsidRDefault="00F91268" w:rsidP="00995FCC">
            <w:pPr>
              <w:keepLines/>
              <w:spacing w:before="60" w:after="60"/>
              <w:jc w:val="center"/>
              <w:rPr>
                <w:b/>
                <w:sz w:val="20"/>
                <w:szCs w:val="20"/>
              </w:rPr>
            </w:pPr>
            <w:r w:rsidRPr="00EF44EB">
              <w:rPr>
                <w:b/>
                <w:sz w:val="20"/>
                <w:szCs w:val="20"/>
              </w:rPr>
              <w:t>50 min</w:t>
            </w:r>
          </w:p>
        </w:tc>
        <w:tc>
          <w:tcPr>
            <w:tcW w:w="1042" w:type="pct"/>
            <w:vAlign w:val="center"/>
          </w:tcPr>
          <w:p w14:paraId="505B3CBD" w14:textId="77777777" w:rsidR="00D010FD" w:rsidRPr="00EF44EB" w:rsidRDefault="00F91268" w:rsidP="00995FCC">
            <w:pPr>
              <w:keepLines/>
              <w:spacing w:before="60" w:after="60"/>
              <w:jc w:val="center"/>
              <w:rPr>
                <w:sz w:val="20"/>
                <w:szCs w:val="20"/>
              </w:rPr>
            </w:pPr>
            <w:r w:rsidRPr="00EF44EB">
              <w:rPr>
                <w:sz w:val="20"/>
                <w:szCs w:val="20"/>
              </w:rPr>
              <w:t>Langues modernes,</w:t>
            </w:r>
            <w:r w:rsidRPr="00EF44EB">
              <w:rPr>
                <w:sz w:val="20"/>
                <w:szCs w:val="20"/>
              </w:rPr>
              <w:br/>
              <w:t>partie écrite</w:t>
            </w:r>
          </w:p>
        </w:tc>
        <w:tc>
          <w:tcPr>
            <w:tcW w:w="915" w:type="pct"/>
            <w:vMerge w:val="restart"/>
            <w:vAlign w:val="center"/>
          </w:tcPr>
          <w:p w14:paraId="5735FDD1" w14:textId="77777777" w:rsidR="00D010FD" w:rsidRPr="00EF44EB" w:rsidRDefault="00F91268">
            <w:pPr>
              <w:keepLines/>
              <w:jc w:val="center"/>
              <w:rPr>
                <w:sz w:val="20"/>
                <w:szCs w:val="20"/>
              </w:rPr>
            </w:pPr>
            <w:r w:rsidRPr="00EF44EB">
              <w:rPr>
                <w:sz w:val="20"/>
                <w:szCs w:val="20"/>
              </w:rPr>
              <w:t>Mathématiques</w:t>
            </w:r>
            <w:r w:rsidRPr="00EF44EB">
              <w:rPr>
                <w:sz w:val="20"/>
                <w:szCs w:val="20"/>
              </w:rPr>
              <w:br/>
              <w:t>Livret 3</w:t>
            </w:r>
          </w:p>
        </w:tc>
        <w:tc>
          <w:tcPr>
            <w:tcW w:w="912" w:type="pct"/>
            <w:vMerge w:val="restart"/>
            <w:vAlign w:val="center"/>
          </w:tcPr>
          <w:p w14:paraId="4D572EFD" w14:textId="77777777" w:rsidR="00D010FD" w:rsidRPr="00EF44EB" w:rsidRDefault="00F91268">
            <w:pPr>
              <w:keepLines/>
              <w:jc w:val="center"/>
              <w:rPr>
                <w:sz w:val="20"/>
                <w:szCs w:val="20"/>
              </w:rPr>
            </w:pPr>
            <w:r w:rsidRPr="00EF44EB">
              <w:rPr>
                <w:sz w:val="20"/>
                <w:szCs w:val="20"/>
              </w:rPr>
              <w:t>Français</w:t>
            </w:r>
          </w:p>
        </w:tc>
        <w:tc>
          <w:tcPr>
            <w:tcW w:w="1124" w:type="pct"/>
            <w:vAlign w:val="center"/>
          </w:tcPr>
          <w:p w14:paraId="24B2879D" w14:textId="77777777" w:rsidR="00D010FD" w:rsidRPr="00EF44EB" w:rsidRDefault="00F91268" w:rsidP="00995FCC">
            <w:pPr>
              <w:keepLines/>
              <w:spacing w:before="60" w:after="60"/>
              <w:jc w:val="center"/>
              <w:rPr>
                <w:sz w:val="20"/>
                <w:szCs w:val="20"/>
              </w:rPr>
            </w:pPr>
            <w:r w:rsidRPr="00EF44EB">
              <w:rPr>
                <w:sz w:val="20"/>
                <w:szCs w:val="20"/>
              </w:rPr>
              <w:t>Sciences</w:t>
            </w:r>
          </w:p>
        </w:tc>
      </w:tr>
      <w:tr w:rsidR="00D010FD" w:rsidRPr="00EF44EB" w14:paraId="58B1ECA9" w14:textId="77777777">
        <w:trPr>
          <w:cantSplit/>
          <w:trHeight w:val="567"/>
        </w:trPr>
        <w:tc>
          <w:tcPr>
            <w:tcW w:w="538" w:type="pct"/>
            <w:vMerge/>
          </w:tcPr>
          <w:p w14:paraId="30FB6A66" w14:textId="77777777" w:rsidR="00D010FD" w:rsidRPr="00EF44EB" w:rsidRDefault="00D010FD">
            <w:pPr>
              <w:keepLines/>
              <w:rPr>
                <w:b/>
                <w:sz w:val="20"/>
                <w:szCs w:val="20"/>
              </w:rPr>
            </w:pPr>
          </w:p>
        </w:tc>
        <w:tc>
          <w:tcPr>
            <w:tcW w:w="470" w:type="pct"/>
            <w:vAlign w:val="center"/>
          </w:tcPr>
          <w:p w14:paraId="382D9203" w14:textId="77777777" w:rsidR="00D010FD" w:rsidRPr="00EF44EB" w:rsidRDefault="00F91268">
            <w:pPr>
              <w:keepLines/>
              <w:jc w:val="center"/>
              <w:rPr>
                <w:b/>
                <w:sz w:val="20"/>
                <w:szCs w:val="20"/>
              </w:rPr>
            </w:pPr>
            <w:r w:rsidRPr="00EF44EB">
              <w:rPr>
                <w:b/>
                <w:sz w:val="20"/>
                <w:szCs w:val="20"/>
              </w:rPr>
              <w:t>50 min</w:t>
            </w:r>
          </w:p>
        </w:tc>
        <w:tc>
          <w:tcPr>
            <w:tcW w:w="1042" w:type="pct"/>
            <w:shd w:val="clear" w:color="auto" w:fill="D9D9D9" w:themeFill="background1" w:themeFillShade="D9"/>
            <w:vAlign w:val="center"/>
          </w:tcPr>
          <w:p w14:paraId="47475774" w14:textId="77777777" w:rsidR="00D010FD" w:rsidRPr="00EF44EB" w:rsidRDefault="00D010FD">
            <w:pPr>
              <w:keepLines/>
              <w:jc w:val="center"/>
              <w:rPr>
                <w:sz w:val="20"/>
                <w:szCs w:val="20"/>
              </w:rPr>
            </w:pPr>
          </w:p>
        </w:tc>
        <w:tc>
          <w:tcPr>
            <w:tcW w:w="915" w:type="pct"/>
            <w:vMerge/>
            <w:shd w:val="clear" w:color="auto" w:fill="FFFFFF" w:themeFill="background1"/>
            <w:vAlign w:val="center"/>
          </w:tcPr>
          <w:p w14:paraId="16F2D93B" w14:textId="77777777" w:rsidR="00D010FD" w:rsidRPr="00EF44EB" w:rsidRDefault="00D010FD">
            <w:pPr>
              <w:keepLines/>
              <w:jc w:val="center"/>
              <w:rPr>
                <w:sz w:val="20"/>
                <w:szCs w:val="20"/>
              </w:rPr>
            </w:pPr>
          </w:p>
        </w:tc>
        <w:tc>
          <w:tcPr>
            <w:tcW w:w="912" w:type="pct"/>
            <w:vMerge/>
            <w:vAlign w:val="center"/>
          </w:tcPr>
          <w:p w14:paraId="7D8468F9" w14:textId="77777777" w:rsidR="00D010FD" w:rsidRPr="00EF44EB" w:rsidRDefault="00D010FD">
            <w:pPr>
              <w:keepLines/>
              <w:jc w:val="center"/>
              <w:rPr>
                <w:sz w:val="20"/>
                <w:szCs w:val="20"/>
              </w:rPr>
            </w:pPr>
          </w:p>
        </w:tc>
        <w:tc>
          <w:tcPr>
            <w:tcW w:w="1124" w:type="pct"/>
            <w:shd w:val="clear" w:color="auto" w:fill="D9D9D9" w:themeFill="background1" w:themeFillShade="D9"/>
            <w:vAlign w:val="center"/>
          </w:tcPr>
          <w:p w14:paraId="5BBC0FAB" w14:textId="77777777" w:rsidR="00D010FD" w:rsidRPr="00EF44EB" w:rsidRDefault="00D010FD">
            <w:pPr>
              <w:keepLines/>
              <w:jc w:val="center"/>
              <w:rPr>
                <w:sz w:val="20"/>
                <w:szCs w:val="20"/>
              </w:rPr>
            </w:pPr>
          </w:p>
        </w:tc>
      </w:tr>
      <w:tr w:rsidR="00D010FD" w:rsidRPr="006D1322" w14:paraId="35E99076" w14:textId="77777777">
        <w:trPr>
          <w:cantSplit/>
          <w:trHeight w:val="20"/>
        </w:trPr>
        <w:tc>
          <w:tcPr>
            <w:tcW w:w="5000" w:type="pct"/>
            <w:gridSpan w:val="6"/>
            <w:vAlign w:val="center"/>
          </w:tcPr>
          <w:p w14:paraId="3CD0EB8F" w14:textId="38876816" w:rsidR="00D010FD" w:rsidRPr="00EF44EB" w:rsidRDefault="00F91268">
            <w:pPr>
              <w:keepLines/>
              <w:spacing w:before="120"/>
              <w:rPr>
                <w:sz w:val="20"/>
                <w:szCs w:val="20"/>
              </w:rPr>
            </w:pPr>
            <w:r w:rsidRPr="00EF44EB">
              <w:rPr>
                <w:sz w:val="20"/>
                <w:szCs w:val="20"/>
              </w:rPr>
              <w:t xml:space="preserve">La partie orale de l’épreuve de langues modernes peut avoir lieu </w:t>
            </w:r>
            <w:r w:rsidRPr="00EF44EB">
              <w:rPr>
                <w:b/>
                <w:sz w:val="20"/>
                <w:szCs w:val="20"/>
                <w:lang w:eastAsia="fr-BE"/>
              </w:rPr>
              <w:t xml:space="preserve">entre le vendredi </w:t>
            </w:r>
            <w:r w:rsidR="00EF44EB" w:rsidRPr="00EF44EB">
              <w:rPr>
                <w:b/>
                <w:sz w:val="20"/>
                <w:szCs w:val="20"/>
                <w:lang w:eastAsia="fr-BE"/>
              </w:rPr>
              <w:t>19</w:t>
            </w:r>
            <w:r w:rsidRPr="00EF44EB">
              <w:rPr>
                <w:b/>
                <w:sz w:val="20"/>
                <w:szCs w:val="20"/>
                <w:lang w:eastAsia="fr-BE"/>
              </w:rPr>
              <w:t xml:space="preserve"> et le jeudi 2</w:t>
            </w:r>
            <w:r w:rsidR="00EF44EB" w:rsidRPr="00EF44EB">
              <w:rPr>
                <w:b/>
                <w:sz w:val="20"/>
                <w:szCs w:val="20"/>
                <w:lang w:eastAsia="fr-BE"/>
              </w:rPr>
              <w:t>5</w:t>
            </w:r>
            <w:r w:rsidRPr="00EF44EB">
              <w:rPr>
                <w:b/>
                <w:sz w:val="20"/>
                <w:szCs w:val="20"/>
                <w:lang w:eastAsia="fr-BE"/>
              </w:rPr>
              <w:t xml:space="preserve"> juin</w:t>
            </w:r>
            <w:r w:rsidRPr="00EF44EB">
              <w:rPr>
                <w:sz w:val="20"/>
                <w:szCs w:val="20"/>
              </w:rPr>
              <w:t xml:space="preserve">, à la libre convenance des écoles. </w:t>
            </w:r>
          </w:p>
        </w:tc>
      </w:tr>
    </w:tbl>
    <w:p w14:paraId="5C57CB98" w14:textId="77777777" w:rsidR="00D010FD" w:rsidRPr="006D1322" w:rsidRDefault="00D010FD">
      <w:pPr>
        <w:rPr>
          <w:highlight w:val="yellow"/>
        </w:rPr>
      </w:pPr>
    </w:p>
    <w:p w14:paraId="2F2A600F" w14:textId="291FF28B" w:rsidR="00D010FD" w:rsidRDefault="00F91268">
      <w:r w:rsidRPr="000D25E7">
        <w:t xml:space="preserve">L’épreuve commence entre 8 h 15 et 8 h 45. La durée de passation de l’épreuve de français a été fixée à </w:t>
      </w:r>
      <w:r w:rsidRPr="000D25E7">
        <w:rPr>
          <w:b/>
          <w:bCs/>
        </w:rPr>
        <w:t>200 minutes</w:t>
      </w:r>
      <w:r w:rsidRPr="000D25E7">
        <w:t xml:space="preserve"> </w:t>
      </w:r>
      <w:r w:rsidRPr="000D25E7">
        <w:rPr>
          <w:b/>
          <w:bCs/>
        </w:rPr>
        <w:t>effectives</w:t>
      </w:r>
      <w:r w:rsidR="000520C5" w:rsidRPr="000D25E7">
        <w:rPr>
          <w:b/>
          <w:bCs/>
        </w:rPr>
        <w:t xml:space="preserve"> </w:t>
      </w:r>
      <w:r w:rsidR="000520C5" w:rsidRPr="000D25E7">
        <w:rPr>
          <w:rFonts w:cs="Arial"/>
        </w:rPr>
        <w:t>(</w:t>
      </w:r>
      <w:r w:rsidR="000520C5" w:rsidRPr="000D25E7">
        <w:rPr>
          <w:rFonts w:cs="Arial"/>
          <w:i/>
          <w:iCs/>
        </w:rPr>
        <w:t>i.e.</w:t>
      </w:r>
      <w:r w:rsidR="000520C5" w:rsidRPr="000D25E7">
        <w:rPr>
          <w:rFonts w:cs="Arial"/>
        </w:rPr>
        <w:t xml:space="preserve"> </w:t>
      </w:r>
      <w:r w:rsidR="000520C5" w:rsidRPr="000D25E7">
        <w:rPr>
          <w:rFonts w:cs="Tahoma"/>
        </w:rPr>
        <w:t>à partir du moment où les élèves sont en possession de tous les documents)</w:t>
      </w:r>
      <w:r w:rsidRPr="000D25E7">
        <w:t>. Celles-ci sont réparties en deux blocs de 100 minutes chacun, entrecoupés d’une pause</w:t>
      </w:r>
      <w:r w:rsidR="000D25E7">
        <w:t xml:space="preserve">. </w:t>
      </w:r>
      <w:proofErr w:type="gramStart"/>
      <w:r w:rsidR="000D25E7" w:rsidRPr="008F40D1">
        <w:rPr>
          <w:rFonts w:cs="Arial"/>
          <w:szCs w:val="20"/>
        </w:rPr>
        <w:t>Le premier porte</w:t>
      </w:r>
      <w:proofErr w:type="gramEnd"/>
      <w:r w:rsidR="000D25E7" w:rsidRPr="008F40D1">
        <w:rPr>
          <w:rFonts w:cs="Arial"/>
          <w:szCs w:val="20"/>
        </w:rPr>
        <w:t xml:space="preserve"> sur la </w:t>
      </w:r>
      <w:r w:rsidR="000D25E7">
        <w:rPr>
          <w:rFonts w:cs="Arial"/>
          <w:szCs w:val="20"/>
        </w:rPr>
        <w:t xml:space="preserve">tâche d’écoute et la </w:t>
      </w:r>
      <w:r w:rsidR="000D25E7" w:rsidRPr="008F40D1">
        <w:rPr>
          <w:rFonts w:cs="Arial"/>
          <w:szCs w:val="20"/>
        </w:rPr>
        <w:t>compréhension à la lecture du récit de fiction. Le second porte sur la</w:t>
      </w:r>
      <w:r w:rsidR="000D25E7">
        <w:rPr>
          <w:rFonts w:cs="Arial"/>
          <w:szCs w:val="20"/>
        </w:rPr>
        <w:t xml:space="preserve"> compréhension à la lecture </w:t>
      </w:r>
      <w:r w:rsidR="000D25E7" w:rsidRPr="008F40D1">
        <w:rPr>
          <w:rFonts w:cs="Arial"/>
          <w:szCs w:val="20"/>
        </w:rPr>
        <w:t>du dossier informatif et sur la tâche d’écriture.</w:t>
      </w:r>
    </w:p>
    <w:p w14:paraId="07B3F120" w14:textId="77777777" w:rsidR="00D010FD" w:rsidRDefault="00F91268" w:rsidP="00EF44EB">
      <w:pPr>
        <w:pStyle w:val="Titre1"/>
      </w:pPr>
      <w:r>
        <w:t>Contenu et informations spécifiques à l’épreuve de français</w:t>
      </w:r>
    </w:p>
    <w:p w14:paraId="0ECDD628" w14:textId="039F6575" w:rsidR="006D1322" w:rsidRDefault="00F91268">
      <w:pPr>
        <w:rPr>
          <w:rFonts w:eastAsia="Calibri"/>
        </w:rPr>
      </w:pPr>
      <w:r>
        <w:rPr>
          <w:rFonts w:eastAsia="Calibri"/>
        </w:rPr>
        <w:t>L’épreuve évalue les compétences de lecture, d’écriture et d’écoute</w:t>
      </w:r>
      <w:r w:rsidR="0032779B">
        <w:rPr>
          <w:rFonts w:eastAsia="Calibri"/>
        </w:rPr>
        <w:t>, visées dans les Socles,</w:t>
      </w:r>
      <w:r>
        <w:rPr>
          <w:rFonts w:eastAsia="Calibri"/>
        </w:rPr>
        <w:t xml:space="preserve"> au travers de 4 sections.</w:t>
      </w:r>
    </w:p>
    <w:p w14:paraId="38A7F48E" w14:textId="77777777" w:rsidR="006D1322" w:rsidRDefault="006D1322" w:rsidP="006D1322">
      <w:pPr>
        <w:pStyle w:val="Listepuces"/>
        <w:ind w:left="709" w:hanging="357"/>
      </w:pPr>
      <w:r>
        <w:rPr>
          <w:b/>
        </w:rPr>
        <w:t>La tâche d’écoute</w:t>
      </w:r>
      <w:r>
        <w:t xml:space="preserve"> se base sur une séquence d’une émission radio.</w:t>
      </w:r>
    </w:p>
    <w:p w14:paraId="1E5DC893" w14:textId="77777777" w:rsidR="006D1322" w:rsidRDefault="006D1322" w:rsidP="006D1322">
      <w:pPr>
        <w:pStyle w:val="Listepuces"/>
        <w:numPr>
          <w:ilvl w:val="0"/>
          <w:numId w:val="0"/>
        </w:numPr>
        <w:ind w:left="709"/>
        <w:contextualSpacing w:val="0"/>
      </w:pPr>
      <w:r>
        <w:t>Tous les items peuvent viser trois compétences essentielles : la capacité à dégager des informations explicites ou implicites, vérifier des hypothèses et gérer le sens global en reformulant des informations.</w:t>
      </w:r>
    </w:p>
    <w:p w14:paraId="0EE472D7" w14:textId="77777777" w:rsidR="006D1322" w:rsidRPr="00A363D7" w:rsidRDefault="006D1322" w:rsidP="006D1322">
      <w:pPr>
        <w:pStyle w:val="Listepuces"/>
        <w:numPr>
          <w:ilvl w:val="0"/>
          <w:numId w:val="30"/>
        </w:numPr>
        <w:contextualSpacing w:val="0"/>
      </w:pPr>
      <w:r>
        <w:lastRenderedPageBreak/>
        <w:t xml:space="preserve">Dans </w:t>
      </w:r>
      <w:r>
        <w:rPr>
          <w:b/>
        </w:rPr>
        <w:t>la tâche de lecture d’un récit de fiction</w:t>
      </w:r>
      <w:r>
        <w:t xml:space="preserve"> (une nouvelle), un questionnaire évalue les compétences de compréhension et d’interprétation de l’élève. Les questions, majoritairement ouvertes, portent sur les éléments nécessaires à la compréhension globale du texte et non sur des détails.</w:t>
      </w:r>
    </w:p>
    <w:p w14:paraId="6D1667DC" w14:textId="77777777" w:rsidR="006D1322" w:rsidRDefault="006D1322" w:rsidP="006D1322">
      <w:pPr>
        <w:pStyle w:val="Listepuces"/>
        <w:ind w:left="709" w:hanging="357"/>
        <w:rPr>
          <w:shd w:val="clear" w:color="auto" w:fill="FFFFFF"/>
          <w:lang w:eastAsia="fr-BE"/>
        </w:rPr>
      </w:pPr>
      <w:r>
        <w:rPr>
          <w:b/>
          <w:shd w:val="clear" w:color="auto" w:fill="FFFFFF"/>
          <w:lang w:eastAsia="fr-BE"/>
        </w:rPr>
        <w:t>La tâche de lecture</w:t>
      </w:r>
      <w:r>
        <w:rPr>
          <w:shd w:val="clear" w:color="auto" w:fill="FFFFFF"/>
          <w:lang w:eastAsia="fr-BE"/>
        </w:rPr>
        <w:t xml:space="preserve"> </w:t>
      </w:r>
      <w:r>
        <w:rPr>
          <w:b/>
          <w:shd w:val="clear" w:color="auto" w:fill="FFFFFF"/>
          <w:lang w:eastAsia="fr-BE"/>
        </w:rPr>
        <w:t>sélective et orientée de textes à visée informativ</w:t>
      </w:r>
      <w:r w:rsidRPr="00A60ED1">
        <w:rPr>
          <w:b/>
          <w:bCs/>
          <w:shd w:val="clear" w:color="auto" w:fill="FFFFFF"/>
          <w:lang w:eastAsia="fr-BE"/>
        </w:rPr>
        <w:t>e</w:t>
      </w:r>
      <w:r>
        <w:rPr>
          <w:shd w:val="clear" w:color="auto" w:fill="FFFFFF"/>
          <w:lang w:eastAsia="fr-BE"/>
        </w:rPr>
        <w:t xml:space="preserve"> (un dossier informatif) invite l’élève à repérer, comparer et mettre en relation des informations.</w:t>
      </w:r>
    </w:p>
    <w:p w14:paraId="0F9B6740" w14:textId="77777777" w:rsidR="006D1322" w:rsidRDefault="006D1322" w:rsidP="006D1322">
      <w:pPr>
        <w:pStyle w:val="Listepuces"/>
        <w:numPr>
          <w:ilvl w:val="0"/>
          <w:numId w:val="0"/>
        </w:numPr>
        <w:ind w:left="709"/>
        <w:contextualSpacing w:val="0"/>
      </w:pPr>
      <w:r>
        <w:t xml:space="preserve">Les items portent principalement sur la compétence des élèves à élaborer des significations en dégageant des informations, </w:t>
      </w:r>
      <w:r w:rsidRPr="000D25E7">
        <w:t>tantôt explicites, tantôt implicites.</w:t>
      </w:r>
      <w:r>
        <w:t xml:space="preserve"> Ceux-ci peuvent être amenés à vérifier des hypothèses, à reformuler et utiliser des informations ou encore à distinguer le vraisemblable de l’invraisemblable.</w:t>
      </w:r>
    </w:p>
    <w:p w14:paraId="57D4AD55" w14:textId="77777777" w:rsidR="006D1322" w:rsidRDefault="006D1322" w:rsidP="006D1322">
      <w:pPr>
        <w:pStyle w:val="Listepuces"/>
        <w:ind w:left="709" w:hanging="357"/>
      </w:pPr>
      <w:r>
        <w:rPr>
          <w:b/>
          <w:shd w:val="clear" w:color="auto" w:fill="FFFFFF"/>
          <w:lang w:eastAsia="fr-BE"/>
        </w:rPr>
        <w:t xml:space="preserve">La tâche d’écriture </w:t>
      </w:r>
      <w:r>
        <w:rPr>
          <w:shd w:val="clear" w:color="auto" w:fill="FFFFFF"/>
          <w:lang w:eastAsia="fr-BE"/>
        </w:rPr>
        <w:t>porte sur la rédaction d’un texte dont l’intention est de donner du plaisir (amplification d’un récit de fiction) OU d’un texte à visée persuasive (texte argumenté). L’objectif est de vérifier si les élèves maitrisent une ou plusieurs compétences, notamment leur capacité à élaborer des contenus, inventer des mots ou des idées, et à en assurer l’organisation et la cohérence.</w:t>
      </w:r>
    </w:p>
    <w:p w14:paraId="4452CFA9" w14:textId="77777777" w:rsidR="001E5FB8" w:rsidRDefault="001E5FB8">
      <w:pPr>
        <w:rPr>
          <w:rFonts w:eastAsia="Calibri"/>
        </w:rPr>
      </w:pPr>
    </w:p>
    <w:p w14:paraId="40ECC887" w14:textId="77777777" w:rsidR="00C610C9" w:rsidRDefault="00F91268" w:rsidP="00C610C9">
      <w:r>
        <w:t>Les référentiels habituellement utilisés par l’élève (</w:t>
      </w:r>
      <w:r>
        <w:rPr>
          <w:b/>
          <w:bCs/>
        </w:rPr>
        <w:t xml:space="preserve">manuels, fiches, </w:t>
      </w:r>
      <w:r w:rsidR="00995FCC">
        <w:rPr>
          <w:b/>
          <w:bCs/>
        </w:rPr>
        <w:t>dictionnaires…</w:t>
      </w:r>
      <w:r>
        <w:t xml:space="preserve">) sont laissés à la disposition de l’élève pendant toute la durée de l’épreuve. Il n’y a pas de limitation quant au contenu de ces manuels, fiches, … </w:t>
      </w:r>
      <w:r w:rsidRPr="000D25E7">
        <w:rPr>
          <w:b/>
          <w:bCs/>
        </w:rPr>
        <w:t>pourvu que ce matériel soit bien celui habituellement utilisé en classe lors des évaluations</w:t>
      </w:r>
      <w:r w:rsidRPr="000D25E7">
        <w:t>.</w:t>
      </w:r>
      <w:r>
        <w:t xml:space="preserve"> </w:t>
      </w:r>
      <w:r w:rsidR="00C610C9">
        <w:t xml:space="preserve">Les élèves qui le souhaitent peuvent aussi disposer de feutres fluorescents, </w:t>
      </w:r>
      <w:r w:rsidR="00C610C9" w:rsidRPr="00A1109B">
        <w:t>d’un cache/</w:t>
      </w:r>
      <w:r w:rsidR="00C610C9">
        <w:t>d’une</w:t>
      </w:r>
      <w:r w:rsidR="00C610C9" w:rsidRPr="00A1109B">
        <w:t xml:space="preserve"> latte pour l’aide à la lecture</w:t>
      </w:r>
      <w:r w:rsidR="00C610C9">
        <w:t xml:space="preserve"> et d’un casque anti-bruit.</w:t>
      </w:r>
    </w:p>
    <w:p w14:paraId="61BD2400" w14:textId="56D5C80C" w:rsidR="00D010FD" w:rsidRDefault="00F91268">
      <w:r>
        <w:t>La partie relative à la compréhension à l’audition nécessite soit un lecteur de CD, soit un appareil permettant la lecture et la diffusion d’un fichier numérique au</w:t>
      </w:r>
      <w:r w:rsidRPr="000D25E7">
        <w:t>dio.</w:t>
      </w:r>
    </w:p>
    <w:p w14:paraId="301AEDFD" w14:textId="027F6B0A" w:rsidR="00D010FD" w:rsidRDefault="00F91268">
      <w:r>
        <w:t>À l’exception de la partie relative à l’écriture (savoirs liés au genre et savoirs de langue), les épreuves ne nécessitent pas l’exécution de savoirs isolés, mais font appel à la mise en œuvre de savoirs et savoir-faire installés lors des activités d’apprentissage menées en classe.</w:t>
      </w:r>
    </w:p>
    <w:p w14:paraId="6D3A066B" w14:textId="66152205" w:rsidR="00E8082A" w:rsidRDefault="00E8082A"/>
    <w:p w14:paraId="53C700FE" w14:textId="669F5A01" w:rsidR="00E8082A" w:rsidRDefault="006D1322">
      <w:r>
        <w:t>Les</w:t>
      </w:r>
      <w:r w:rsidR="00E8082A">
        <w:t xml:space="preserve"> consignes relatives à la passation de l’écoute sont reprises ci-dessous.</w:t>
      </w:r>
    </w:p>
    <w:p w14:paraId="37784CCF" w14:textId="784D9931" w:rsidR="00652FB6" w:rsidRPr="000D25E7" w:rsidRDefault="00652FB6" w:rsidP="000D25E7">
      <w:pPr>
        <w:pStyle w:val="Paragraphedeliste"/>
        <w:numPr>
          <w:ilvl w:val="0"/>
          <w:numId w:val="25"/>
        </w:numPr>
        <w:autoSpaceDE w:val="0"/>
        <w:autoSpaceDN w:val="0"/>
        <w:spacing w:before="120" w:after="120" w:line="240" w:lineRule="auto"/>
        <w:contextualSpacing w:val="0"/>
        <w:rPr>
          <w:lang w:val="fr-BE"/>
        </w:rPr>
      </w:pPr>
      <w:bookmarkStart w:id="0" w:name="_Hlk186117226"/>
      <w:r w:rsidRPr="000D25E7">
        <w:rPr>
          <w:b/>
          <w:bCs/>
          <w:lang w:val="fr-BE"/>
        </w:rPr>
        <w:t>L’enseignant explique oralement aux élèves les modalités de passation de l’écoute</w:t>
      </w:r>
      <w:r w:rsidRPr="000D25E7">
        <w:rPr>
          <w:lang w:val="fr-BE"/>
        </w:rPr>
        <w:t>, à savoir :</w:t>
      </w:r>
    </w:p>
    <w:p w14:paraId="1D277A4B" w14:textId="0C71F669" w:rsidR="00652FB6" w:rsidRPr="000D25E7" w:rsidRDefault="006D1322" w:rsidP="000D25E7">
      <w:pPr>
        <w:pStyle w:val="Paragraphedeliste"/>
        <w:numPr>
          <w:ilvl w:val="1"/>
          <w:numId w:val="25"/>
        </w:numPr>
        <w:autoSpaceDE w:val="0"/>
        <w:autoSpaceDN w:val="0"/>
        <w:spacing w:before="120" w:after="120" w:line="240" w:lineRule="auto"/>
        <w:contextualSpacing w:val="0"/>
        <w:rPr>
          <w:lang w:val="fr-BE"/>
        </w:rPr>
      </w:pPr>
      <w:proofErr w:type="gramStart"/>
      <w:r w:rsidRPr="000D25E7">
        <w:rPr>
          <w:lang w:val="fr-BE"/>
        </w:rPr>
        <w:t>la</w:t>
      </w:r>
      <w:proofErr w:type="gramEnd"/>
      <w:r w:rsidRPr="000D25E7">
        <w:rPr>
          <w:lang w:val="fr-BE"/>
        </w:rPr>
        <w:t xml:space="preserve"> piste audio </w:t>
      </w:r>
      <w:r w:rsidR="00652FB6" w:rsidRPr="000D25E7">
        <w:rPr>
          <w:lang w:val="fr-BE"/>
        </w:rPr>
        <w:t>sera diffusé</w:t>
      </w:r>
      <w:r w:rsidRPr="000D25E7">
        <w:rPr>
          <w:lang w:val="fr-BE"/>
        </w:rPr>
        <w:t>e</w:t>
      </w:r>
      <w:r w:rsidR="00652FB6" w:rsidRPr="000D25E7">
        <w:rPr>
          <w:lang w:val="fr-BE"/>
        </w:rPr>
        <w:t xml:space="preserve"> deux fois ;</w:t>
      </w:r>
    </w:p>
    <w:p w14:paraId="0B06E454" w14:textId="0CF5FC4E" w:rsidR="0054531F" w:rsidRPr="000D25E7" w:rsidRDefault="0054531F" w:rsidP="000D25E7">
      <w:pPr>
        <w:pStyle w:val="Paragraphedeliste"/>
        <w:numPr>
          <w:ilvl w:val="1"/>
          <w:numId w:val="25"/>
        </w:numPr>
        <w:autoSpaceDE w:val="0"/>
        <w:autoSpaceDN w:val="0"/>
        <w:spacing w:before="120" w:after="120" w:line="240" w:lineRule="auto"/>
        <w:contextualSpacing w:val="0"/>
        <w:rPr>
          <w:lang w:val="fr-BE"/>
        </w:rPr>
      </w:pPr>
      <w:proofErr w:type="gramStart"/>
      <w:r w:rsidRPr="000D25E7">
        <w:rPr>
          <w:lang w:val="fr-BE"/>
        </w:rPr>
        <w:t>une</w:t>
      </w:r>
      <w:proofErr w:type="gramEnd"/>
      <w:r w:rsidRPr="000D25E7">
        <w:rPr>
          <w:lang w:val="fr-BE"/>
        </w:rPr>
        <w:t xml:space="preserve"> pause est prévue entre les deux écoutes ;</w:t>
      </w:r>
    </w:p>
    <w:p w14:paraId="0E8B589B" w14:textId="6B3F5CD4" w:rsidR="00652FB6" w:rsidRPr="000D25E7" w:rsidRDefault="00652FB6" w:rsidP="000D25E7">
      <w:pPr>
        <w:pStyle w:val="Paragraphedeliste"/>
        <w:numPr>
          <w:ilvl w:val="1"/>
          <w:numId w:val="25"/>
        </w:numPr>
        <w:autoSpaceDE w:val="0"/>
        <w:autoSpaceDN w:val="0"/>
        <w:spacing w:before="120" w:after="120" w:line="240" w:lineRule="auto"/>
        <w:contextualSpacing w:val="0"/>
        <w:rPr>
          <w:lang w:val="fr-BE"/>
        </w:rPr>
      </w:pPr>
      <w:bookmarkStart w:id="1" w:name="_Hlk186120423"/>
      <w:proofErr w:type="gramStart"/>
      <w:r w:rsidRPr="000D25E7">
        <w:rPr>
          <w:lang w:val="fr-BE"/>
        </w:rPr>
        <w:t>les</w:t>
      </w:r>
      <w:proofErr w:type="gramEnd"/>
      <w:r w:rsidRPr="000D25E7">
        <w:rPr>
          <w:lang w:val="fr-BE"/>
        </w:rPr>
        <w:t xml:space="preserve"> élèves ont le droit d’utiliser les stratégies d’écoute ou de prise de notes qui leur conviennent, et ce à tout moment, soit sur une feuille de brouillon, soit dans le questionnaire directement. C’est pourquoi le </w:t>
      </w:r>
      <w:r w:rsidRPr="000D25E7">
        <w:rPr>
          <w:i/>
          <w:iCs/>
          <w:lang w:val="fr-BE"/>
        </w:rPr>
        <w:t xml:space="preserve">Livret </w:t>
      </w:r>
      <w:r w:rsidR="006D1322" w:rsidRPr="000D25E7">
        <w:rPr>
          <w:i/>
          <w:iCs/>
          <w:lang w:val="fr-BE"/>
        </w:rPr>
        <w:t>1</w:t>
      </w:r>
      <w:r w:rsidRPr="000D25E7">
        <w:rPr>
          <w:lang w:val="fr-BE"/>
        </w:rPr>
        <w:t xml:space="preserve"> doit rester ouvert durant </w:t>
      </w:r>
      <w:r w:rsidRPr="000D25E7">
        <w:rPr>
          <w:b/>
          <w:bCs/>
          <w:lang w:val="fr-BE"/>
        </w:rPr>
        <w:t>toute la passation</w:t>
      </w:r>
      <w:r w:rsidRPr="000D25E7">
        <w:rPr>
          <w:lang w:val="fr-BE"/>
        </w:rPr>
        <w:t xml:space="preserve"> de la tâche d’écoute.</w:t>
      </w:r>
    </w:p>
    <w:p w14:paraId="12D2DF1E" w14:textId="3D1C2768" w:rsidR="00652FB6" w:rsidRPr="000D25E7" w:rsidRDefault="00652FB6" w:rsidP="000D25E7">
      <w:pPr>
        <w:pStyle w:val="Paragraphedeliste"/>
        <w:numPr>
          <w:ilvl w:val="0"/>
          <w:numId w:val="25"/>
        </w:numPr>
        <w:suppressAutoHyphens/>
        <w:spacing w:before="120" w:after="120" w:line="240" w:lineRule="auto"/>
        <w:contextualSpacing w:val="0"/>
        <w:rPr>
          <w:lang w:val="fr-BE"/>
        </w:rPr>
      </w:pPr>
      <w:bookmarkStart w:id="2" w:name="_Hlk186120618"/>
      <w:r w:rsidRPr="000D25E7">
        <w:rPr>
          <w:b/>
          <w:bCs/>
          <w:lang w:val="fr-BE"/>
        </w:rPr>
        <w:t>Les élèves prennent connaissance des questions relatives à l’écoute</w:t>
      </w:r>
      <w:r w:rsidRPr="000D25E7">
        <w:rPr>
          <w:lang w:val="fr-BE"/>
        </w:rPr>
        <w:t>. Ils peuvent prendre des notes sur une feuille de brouillon.</w:t>
      </w:r>
    </w:p>
    <w:p w14:paraId="3EC64D34" w14:textId="46F3A00C" w:rsidR="00652FB6" w:rsidRDefault="00652FB6" w:rsidP="000D25E7">
      <w:pPr>
        <w:pStyle w:val="Paragraphedeliste"/>
        <w:numPr>
          <w:ilvl w:val="0"/>
          <w:numId w:val="25"/>
        </w:numPr>
        <w:suppressAutoHyphens/>
        <w:spacing w:before="120" w:after="120" w:line="240" w:lineRule="auto"/>
        <w:ind w:left="714" w:hanging="357"/>
        <w:contextualSpacing w:val="0"/>
        <w:rPr>
          <w:lang w:val="fr-BE"/>
        </w:rPr>
      </w:pPr>
      <w:r w:rsidRPr="0054531F">
        <w:rPr>
          <w:b/>
          <w:bCs/>
          <w:lang w:val="fr-BE"/>
        </w:rPr>
        <w:t>La piste audio est diffusée une première fois</w:t>
      </w:r>
      <w:r>
        <w:rPr>
          <w:lang w:val="fr-BE"/>
        </w:rPr>
        <w:t xml:space="preserve">. Les élèves gardent le </w:t>
      </w:r>
      <w:r w:rsidRPr="00B70679">
        <w:rPr>
          <w:i/>
          <w:lang w:val="fr-BE"/>
        </w:rPr>
        <w:t xml:space="preserve">Livret </w:t>
      </w:r>
      <w:r w:rsidR="006D1322">
        <w:rPr>
          <w:i/>
          <w:lang w:val="fr-BE"/>
        </w:rPr>
        <w:t>1</w:t>
      </w:r>
      <w:r>
        <w:rPr>
          <w:lang w:val="fr-BE"/>
        </w:rPr>
        <w:t xml:space="preserve"> ouvert. Ils peuvent prendre des notes sur une feuille de brouillon ou dans le questionnaire directement. </w:t>
      </w:r>
    </w:p>
    <w:p w14:paraId="588C8C6C" w14:textId="77777777" w:rsidR="00652FB6" w:rsidRPr="00BF64C5" w:rsidRDefault="00652FB6" w:rsidP="000D25E7">
      <w:pPr>
        <w:pStyle w:val="Paragraphedeliste"/>
        <w:numPr>
          <w:ilvl w:val="0"/>
          <w:numId w:val="25"/>
        </w:numPr>
        <w:suppressAutoHyphens/>
        <w:spacing w:before="120" w:after="120" w:line="240" w:lineRule="auto"/>
        <w:ind w:left="714" w:hanging="357"/>
        <w:contextualSpacing w:val="0"/>
        <w:rPr>
          <w:lang w:val="fr-BE"/>
        </w:rPr>
      </w:pPr>
      <w:r w:rsidRPr="0054531F">
        <w:rPr>
          <w:b/>
          <w:bCs/>
          <w:lang w:val="fr-BE"/>
        </w:rPr>
        <w:t>Le professeur attend quelques minutes</w:t>
      </w:r>
      <w:r>
        <w:rPr>
          <w:lang w:val="fr-BE"/>
        </w:rPr>
        <w:t xml:space="preserve"> avant la deuxième écoute. Les élèves peuvent commencer à répondre aux questions et/ou revoir leurs notes.</w:t>
      </w:r>
    </w:p>
    <w:p w14:paraId="22F3DE7B" w14:textId="10D4C8C9" w:rsidR="00652FB6" w:rsidRDefault="00652FB6" w:rsidP="000D25E7">
      <w:pPr>
        <w:pStyle w:val="Paragraphedeliste"/>
        <w:numPr>
          <w:ilvl w:val="0"/>
          <w:numId w:val="25"/>
        </w:numPr>
        <w:suppressAutoHyphens/>
        <w:spacing w:before="120" w:after="120" w:line="240" w:lineRule="auto"/>
        <w:ind w:left="714" w:hanging="357"/>
        <w:contextualSpacing w:val="0"/>
        <w:rPr>
          <w:lang w:val="fr-BE"/>
        </w:rPr>
      </w:pPr>
      <w:r w:rsidRPr="0054531F">
        <w:rPr>
          <w:b/>
          <w:bCs/>
          <w:lang w:val="fr-BE"/>
        </w:rPr>
        <w:t>La piste audio est diffusée une deuxième fois</w:t>
      </w:r>
      <w:r>
        <w:rPr>
          <w:lang w:val="fr-BE"/>
        </w:rPr>
        <w:t xml:space="preserve">. Les élèves gardent le </w:t>
      </w:r>
      <w:r w:rsidRPr="00B70679">
        <w:rPr>
          <w:i/>
          <w:lang w:val="fr-BE"/>
        </w:rPr>
        <w:t xml:space="preserve">Livret </w:t>
      </w:r>
      <w:r w:rsidR="006D1322">
        <w:rPr>
          <w:i/>
          <w:lang w:val="fr-BE"/>
        </w:rPr>
        <w:t>1</w:t>
      </w:r>
      <w:r>
        <w:rPr>
          <w:lang w:val="fr-BE"/>
        </w:rPr>
        <w:t xml:space="preserve"> ouvert. Ils peuvent prendre des notes sur une feuille de brouillon ou dans le questionnaire directement. </w:t>
      </w:r>
    </w:p>
    <w:p w14:paraId="00AAE6F6" w14:textId="5CCF5D95" w:rsidR="00652FB6" w:rsidRPr="005664BD" w:rsidRDefault="00652FB6" w:rsidP="000D25E7">
      <w:pPr>
        <w:pStyle w:val="Paragraphedeliste"/>
        <w:numPr>
          <w:ilvl w:val="0"/>
          <w:numId w:val="25"/>
        </w:numPr>
        <w:suppressAutoHyphens/>
        <w:spacing w:before="120" w:after="120" w:line="240" w:lineRule="auto"/>
        <w:ind w:left="714" w:hanging="357"/>
        <w:contextualSpacing w:val="0"/>
        <w:rPr>
          <w:lang w:val="fr-BE"/>
        </w:rPr>
      </w:pPr>
      <w:r w:rsidRPr="005664BD">
        <w:rPr>
          <w:lang w:val="fr-BE"/>
        </w:rPr>
        <w:t xml:space="preserve">A la fin de la deuxième écoute, </w:t>
      </w:r>
      <w:r w:rsidRPr="0054531F">
        <w:rPr>
          <w:b/>
          <w:bCs/>
          <w:lang w:val="fr-BE"/>
        </w:rPr>
        <w:t>les élèves mettent leurs réponses au propre</w:t>
      </w:r>
      <w:r w:rsidRPr="005664BD">
        <w:rPr>
          <w:lang w:val="fr-BE"/>
        </w:rPr>
        <w:t xml:space="preserve"> dans le </w:t>
      </w:r>
      <w:r w:rsidRPr="00B70679">
        <w:rPr>
          <w:i/>
          <w:lang w:val="fr-BE"/>
        </w:rPr>
        <w:t xml:space="preserve">Livret </w:t>
      </w:r>
      <w:r w:rsidR="006D1322">
        <w:rPr>
          <w:i/>
          <w:lang w:val="fr-BE"/>
        </w:rPr>
        <w:t>1</w:t>
      </w:r>
      <w:r w:rsidRPr="005664BD">
        <w:rPr>
          <w:lang w:val="fr-BE"/>
        </w:rPr>
        <w:t>.</w:t>
      </w:r>
    </w:p>
    <w:bookmarkEnd w:id="0"/>
    <w:bookmarkEnd w:id="1"/>
    <w:bookmarkEnd w:id="2"/>
    <w:p w14:paraId="48E921C7" w14:textId="79F594AF" w:rsidR="0054531F" w:rsidRDefault="0054531F" w:rsidP="000D25E7">
      <w:pPr>
        <w:spacing w:before="120" w:line="240" w:lineRule="auto"/>
      </w:pPr>
    </w:p>
    <w:p w14:paraId="5D55EDE4" w14:textId="7D2D7469" w:rsidR="0054531F" w:rsidRDefault="0054531F" w:rsidP="0054531F"/>
    <w:tbl>
      <w:tblPr>
        <w:tblStyle w:val="Grilledutableau"/>
        <w:tblW w:w="5000"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9649"/>
      </w:tblGrid>
      <w:tr w:rsidR="0054531F" w14:paraId="75C55285" w14:textId="77777777" w:rsidTr="00DA493A">
        <w:trPr>
          <w:trHeight w:val="523"/>
        </w:trPr>
        <w:tc>
          <w:tcPr>
            <w:tcW w:w="5000" w:type="pct"/>
            <w:shd w:val="clear" w:color="auto" w:fill="FFFFFF" w:themeFill="background1"/>
            <w:vAlign w:val="center"/>
          </w:tcPr>
          <w:p w14:paraId="0DC963C7" w14:textId="77777777" w:rsidR="0054531F" w:rsidRDefault="0054531F" w:rsidP="0054531F">
            <w:pPr>
              <w:spacing w:after="0"/>
              <w:rPr>
                <w:sz w:val="20"/>
                <w:szCs w:val="20"/>
              </w:rPr>
            </w:pPr>
            <w:r w:rsidRPr="0042523A">
              <w:rPr>
                <w:noProof/>
                <w:szCs w:val="20"/>
                <w:lang w:eastAsia="fr-BE"/>
              </w:rPr>
              <w:lastRenderedPageBreak/>
              <w:drawing>
                <wp:anchor distT="0" distB="0" distL="114300" distR="114300" simplePos="0" relativeHeight="251663360" behindDoc="0" locked="0" layoutInCell="1" allowOverlap="1" wp14:anchorId="2DFBB466" wp14:editId="2C447F1A">
                  <wp:simplePos x="0" y="0"/>
                  <wp:positionH relativeFrom="column">
                    <wp:posOffset>-733425</wp:posOffset>
                  </wp:positionH>
                  <wp:positionV relativeFrom="paragraph">
                    <wp:posOffset>8890</wp:posOffset>
                  </wp:positionV>
                  <wp:extent cx="712470" cy="712470"/>
                  <wp:effectExtent l="0" t="0" r="0" b="0"/>
                  <wp:wrapSquare wrapText="bothSides"/>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margin">
                    <wp14:pctWidth>0</wp14:pctWidth>
                  </wp14:sizeRelH>
                  <wp14:sizeRelV relativeFrom="margin">
                    <wp14:pctHeight>0</wp14:pctHeight>
                  </wp14:sizeRelV>
                </wp:anchor>
              </w:drawing>
            </w:r>
          </w:p>
          <w:p w14:paraId="4C6264E4" w14:textId="75C3ABA0" w:rsidR="0054531F" w:rsidRPr="0054531F" w:rsidRDefault="0054531F" w:rsidP="00DA493A">
            <w:pPr>
              <w:rPr>
                <w:sz w:val="20"/>
                <w:szCs w:val="20"/>
              </w:rPr>
            </w:pPr>
            <w:r w:rsidRPr="00C7050D">
              <w:rPr>
                <w:sz w:val="20"/>
                <w:szCs w:val="20"/>
              </w:rPr>
              <w:t>La grille de correction de la tâche d'écriture est précédée d'un tableau explicatif de certains indicateurs, intitulé "Tableau préliminaire".</w:t>
            </w:r>
            <w:r>
              <w:rPr>
                <w:sz w:val="20"/>
                <w:szCs w:val="20"/>
              </w:rPr>
              <w:t xml:space="preserve"> </w:t>
            </w:r>
          </w:p>
        </w:tc>
      </w:tr>
    </w:tbl>
    <w:p w14:paraId="781CAB76" w14:textId="7CEB75C4" w:rsidR="001E5FB8" w:rsidRDefault="001E5FB8" w:rsidP="001E5FB8"/>
    <w:p w14:paraId="771F2633" w14:textId="77777777" w:rsidR="00D010FD" w:rsidRDefault="00F91268">
      <w:pPr>
        <w:rPr>
          <w:b/>
        </w:rPr>
      </w:pPr>
      <w:r>
        <w:rPr>
          <w:b/>
        </w:rPr>
        <w:t>Note concernant les élèves primo-arrivants</w:t>
      </w:r>
    </w:p>
    <w:p w14:paraId="01096D57" w14:textId="77777777" w:rsidR="00D010FD" w:rsidRDefault="00F91268">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61B44AFD" w14:textId="77777777" w:rsidR="00D010FD" w:rsidRDefault="00F91268">
      <w:pPr>
        <w:pStyle w:val="Paragraphedeliste"/>
        <w:widowControl/>
        <w:numPr>
          <w:ilvl w:val="1"/>
          <w:numId w:val="23"/>
        </w:numPr>
        <w:suppressAutoHyphens/>
        <w:spacing w:after="100" w:afterAutospacing="1" w:line="240" w:lineRule="auto"/>
        <w:ind w:left="703" w:hanging="357"/>
        <w:rPr>
          <w:rFonts w:eastAsiaTheme="minorHAnsi"/>
          <w:b/>
          <w:lang w:val="fr-BE"/>
        </w:rPr>
      </w:pPr>
      <w:r>
        <w:rPr>
          <w:lang w:val="fr-BE"/>
        </w:rPr>
        <w:t>utilisation d’un dictionnaire français-langue maternelle ou d’un logiciel de traduction ne requérant pas de connexion internet ;</w:t>
      </w:r>
    </w:p>
    <w:p w14:paraId="5CADC871" w14:textId="77777777" w:rsidR="00D010FD" w:rsidRDefault="00F91268">
      <w:pPr>
        <w:pStyle w:val="Paragraphedeliste"/>
        <w:widowControl/>
        <w:numPr>
          <w:ilvl w:val="1"/>
          <w:numId w:val="23"/>
        </w:numPr>
        <w:suppressAutoHyphens/>
        <w:spacing w:after="100" w:afterAutospacing="1" w:line="240" w:lineRule="auto"/>
        <w:ind w:left="703" w:hanging="357"/>
        <w:rPr>
          <w:rFonts w:eastAsiaTheme="minorHAnsi"/>
          <w:b/>
        </w:rPr>
      </w:pPr>
      <w:r>
        <w:t xml:space="preserve">temps </w:t>
      </w:r>
      <w:proofErr w:type="spellStart"/>
      <w:r>
        <w:t>supplémentaire</w:t>
      </w:r>
      <w:proofErr w:type="spellEnd"/>
      <w:r>
        <w:t>. </w:t>
      </w:r>
    </w:p>
    <w:p w14:paraId="11EF7803" w14:textId="77777777" w:rsidR="00D010FD" w:rsidRDefault="00F91268" w:rsidP="00EF44EB">
      <w:pPr>
        <w:pStyle w:val="Titre1"/>
      </w:pPr>
      <w:r>
        <w:t>Documents pour les enseignants</w:t>
      </w:r>
    </w:p>
    <w:p w14:paraId="2ADBC037" w14:textId="77777777" w:rsidR="00D010FD" w:rsidRPr="00EF44EB" w:rsidRDefault="00F91268">
      <w:r w:rsidRPr="00EF44EB">
        <w:t xml:space="preserve">La direction vous transmettra : </w:t>
      </w:r>
    </w:p>
    <w:p w14:paraId="4B69CF81" w14:textId="5AC29464" w:rsidR="00D010FD" w:rsidRPr="00EF44EB" w:rsidRDefault="00F91268">
      <w:pPr>
        <w:pStyle w:val="Listepuces"/>
      </w:pPr>
      <w:proofErr w:type="gramStart"/>
      <w:r w:rsidRPr="00C610C9">
        <w:rPr>
          <w:b/>
        </w:rPr>
        <w:t>le</w:t>
      </w:r>
      <w:proofErr w:type="gramEnd"/>
      <w:r w:rsidRPr="00C610C9">
        <w:rPr>
          <w:b/>
        </w:rPr>
        <w:t xml:space="preserve"> 1</w:t>
      </w:r>
      <w:r w:rsidR="00C610C9" w:rsidRPr="00C610C9">
        <w:rPr>
          <w:b/>
        </w:rPr>
        <w:t>7</w:t>
      </w:r>
      <w:r w:rsidR="00D744EF" w:rsidRPr="00C610C9">
        <w:rPr>
          <w:b/>
        </w:rPr>
        <w:t xml:space="preserve"> </w:t>
      </w:r>
      <w:r w:rsidRPr="00C610C9">
        <w:rPr>
          <w:b/>
        </w:rPr>
        <w:t>juin</w:t>
      </w:r>
      <w:r w:rsidRPr="00C610C9">
        <w:t xml:space="preserve"> : </w:t>
      </w:r>
      <w:r w:rsidRPr="00EF44EB">
        <w:t>le</w:t>
      </w:r>
      <w:r w:rsidRPr="00EF44EB">
        <w:rPr>
          <w:b/>
        </w:rPr>
        <w:t xml:space="preserve"> guide de passation</w:t>
      </w:r>
      <w:r w:rsidRPr="00EF44EB">
        <w:t>, qui contient toutes les informations nécessaires à la passation de l’épreuve de français ;</w:t>
      </w:r>
    </w:p>
    <w:p w14:paraId="354A5351" w14:textId="77777777" w:rsidR="00D010FD" w:rsidRPr="00EF44EB" w:rsidRDefault="00F91268">
      <w:pPr>
        <w:pStyle w:val="Listepuces"/>
      </w:pPr>
      <w:r w:rsidRPr="00EF44EB">
        <w:rPr>
          <w:b/>
        </w:rPr>
        <w:t>le matin de l’épreuve à 7 h</w:t>
      </w:r>
      <w:r w:rsidRPr="00EF44EB">
        <w:t>,</w:t>
      </w:r>
      <w:r w:rsidRPr="00EF44EB">
        <w:rPr>
          <w:b/>
        </w:rPr>
        <w:t xml:space="preserve"> </w:t>
      </w:r>
      <w:r w:rsidRPr="00EF44EB">
        <w:t>les documents électroniques du jour, à savoir :</w:t>
      </w:r>
    </w:p>
    <w:p w14:paraId="7F6B20E4" w14:textId="77777777" w:rsidR="00D010FD" w:rsidRPr="00EF44EB" w:rsidRDefault="00F91268">
      <w:pPr>
        <w:pStyle w:val="Listepuces"/>
        <w:numPr>
          <w:ilvl w:val="1"/>
          <w:numId w:val="5"/>
        </w:numPr>
      </w:pPr>
      <w:r w:rsidRPr="00EF44EB">
        <w:t>le fichier PDF de la version 2 (Arial 14) électronique ;</w:t>
      </w:r>
    </w:p>
    <w:p w14:paraId="4BD9BC32" w14:textId="77777777" w:rsidR="00D010FD" w:rsidRPr="00EF44EB" w:rsidRDefault="00F91268">
      <w:pPr>
        <w:pStyle w:val="Listepuces"/>
        <w:numPr>
          <w:ilvl w:val="1"/>
          <w:numId w:val="5"/>
        </w:numPr>
      </w:pPr>
      <w:r w:rsidRPr="00EF44EB">
        <w:t>le fichier audio de la tâche d’écoute ;</w:t>
      </w:r>
    </w:p>
    <w:p w14:paraId="7B159D42" w14:textId="77777777" w:rsidR="0037733E" w:rsidRPr="00EF44EB" w:rsidRDefault="0037733E">
      <w:pPr>
        <w:pStyle w:val="Listepuces"/>
        <w:numPr>
          <w:ilvl w:val="1"/>
          <w:numId w:val="5"/>
        </w:numPr>
      </w:pPr>
      <w:r w:rsidRPr="00EF44EB">
        <w:t>la vidéo de la tâche d’écoute, interprétée en langue des signes.</w:t>
      </w:r>
    </w:p>
    <w:p w14:paraId="073ED7AE" w14:textId="77777777" w:rsidR="00D010FD" w:rsidRPr="00EF44EB" w:rsidRDefault="00F91268">
      <w:pPr>
        <w:pStyle w:val="Listepuces"/>
      </w:pPr>
      <w:r w:rsidRPr="00EF44EB">
        <w:rPr>
          <w:b/>
        </w:rPr>
        <w:t>le jour de l’épreuve à 12 h</w:t>
      </w:r>
      <w:r w:rsidRPr="00EF44EB">
        <w:t xml:space="preserve">, le </w:t>
      </w:r>
      <w:r w:rsidRPr="00EF44EB">
        <w:rPr>
          <w:b/>
        </w:rPr>
        <w:t>guide de correction</w:t>
      </w:r>
      <w:r w:rsidRPr="00EF44EB">
        <w:t>, qui contient les instructions de correction des copies, d’encodage des points et de transmission des résultats.</w:t>
      </w:r>
    </w:p>
    <w:p w14:paraId="10E4D481" w14:textId="77777777" w:rsidR="00D010FD" w:rsidRDefault="00F91268">
      <w:r w:rsidRPr="00EF44EB">
        <w:t xml:space="preserve">Ces documents, tout comme les informations contenues dans les grilles d’encodage, restent </w:t>
      </w:r>
      <w:r w:rsidRPr="00EF44EB">
        <w:rPr>
          <w:b/>
        </w:rPr>
        <w:t>confidentiels</w:t>
      </w:r>
      <w:r w:rsidRPr="00EF44EB">
        <w:t xml:space="preserve"> jusqu’à la passation de l’épreuve.</w:t>
      </w:r>
    </w:p>
    <w:p w14:paraId="35B9055F" w14:textId="77777777" w:rsidR="00D010FD" w:rsidRDefault="00F91268" w:rsidP="00EF44EB">
      <w:pPr>
        <w:pStyle w:val="Titre1"/>
      </w:pPr>
      <w:bookmarkStart w:id="3" w:name="_Ref95391323"/>
      <w:r>
        <w:t>Modalités de réussite</w:t>
      </w:r>
      <w:bookmarkEnd w:id="3"/>
    </w:p>
    <w:p w14:paraId="160FE34F" w14:textId="77777777" w:rsidR="00D010FD" w:rsidRDefault="00F91268">
      <w:pPr>
        <w:pStyle w:val="FirstParagraph"/>
      </w:pPr>
      <w:r>
        <w:t>Le seuil de réussite est fixé à 50 % pour cette épreuve.</w:t>
      </w:r>
    </w:p>
    <w:p w14:paraId="7A900059" w14:textId="77777777" w:rsidR="00D010FD" w:rsidRDefault="00F91268">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016A4E72" w14:textId="77777777" w:rsidR="00D010FD" w:rsidRDefault="00F91268">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6650257B" w14:textId="77777777" w:rsidR="00D010FD" w:rsidRDefault="00F91268">
      <w:r>
        <w:t>Le conseil de classe fonde alors sa décision sur un dossier comportant :</w:t>
      </w:r>
    </w:p>
    <w:p w14:paraId="2BBAD71F" w14:textId="77777777" w:rsidR="00D010FD" w:rsidRDefault="00F91268">
      <w:pPr>
        <w:pStyle w:val="Listepuces"/>
      </w:pPr>
      <w:r>
        <w:t>la copie des bulletins des deux ou trois années suivies au 1</w:t>
      </w:r>
      <w:r>
        <w:rPr>
          <w:vertAlign w:val="superscript"/>
        </w:rPr>
        <w:t>er</w:t>
      </w:r>
      <w:r>
        <w:t xml:space="preserve"> degré ;</w:t>
      </w:r>
    </w:p>
    <w:p w14:paraId="39DB93BC" w14:textId="77777777" w:rsidR="00D010FD" w:rsidRDefault="00F91268">
      <w:pPr>
        <w:pStyle w:val="Listepuces"/>
      </w:pPr>
      <w:r>
        <w:t>un rapport circonstancié du ou des enseignant(s) titulaire(s) de la ou des discipline(s) concernée(s) ;</w:t>
      </w:r>
    </w:p>
    <w:p w14:paraId="37BF541C" w14:textId="77777777" w:rsidR="00D010FD" w:rsidRDefault="00F91268">
      <w:pPr>
        <w:pStyle w:val="Listepuces"/>
      </w:pPr>
      <w:r>
        <w:t>le cas échéant, le PIA de l’élève et les documents y afférents ;</w:t>
      </w:r>
    </w:p>
    <w:p w14:paraId="420A9495" w14:textId="77777777" w:rsidR="00D010FD" w:rsidRDefault="00F91268">
      <w:pPr>
        <w:pStyle w:val="Listepuces"/>
      </w:pPr>
      <w:r>
        <w:t xml:space="preserve">tout autre élément que le conseil de classe estime utile, comme le protocole d’aménagements raisonnables, le protocole d’intégration ou le PIA. Le cas échéant, l’enseignant concerné analyse </w:t>
      </w:r>
      <w:r>
        <w:lastRenderedPageBreak/>
        <w:t>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2AF2ECE0" w14:textId="77777777" w:rsidR="00D010FD" w:rsidRDefault="00F91268">
      <w:r>
        <w:t>Lorsqu’un élève fréquente l’enseignement secondaire organisé par Wallonie-Bruxelles Enseignement, ou subventionné par la Communauté française, depuis moins de deux années scolaires, la copie des bulletins d’une seule année scolaire peut suffire.</w:t>
      </w:r>
    </w:p>
    <w:p w14:paraId="4476118F" w14:textId="77777777" w:rsidR="00D010FD" w:rsidRDefault="00F91268">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008C8008" w14:textId="3A98E269" w:rsidR="00D010FD" w:rsidRDefault="00F91268" w:rsidP="00EF44EB">
      <w:pPr>
        <w:pStyle w:val="Titre1"/>
      </w:pPr>
      <w:r>
        <w:t>Aménagement</w:t>
      </w:r>
      <w:r w:rsidR="00C610C9">
        <w:t>s</w:t>
      </w:r>
      <w:r>
        <w:t xml:space="preserve"> raisonnable</w:t>
      </w:r>
      <w:r w:rsidR="00C610C9">
        <w:t>s</w:t>
      </w:r>
      <w:r>
        <w:t xml:space="preserve"> des épreuves externes communes et des conditions de passation pour les élèves à besoins spécifiques</w:t>
      </w:r>
    </w:p>
    <w:p w14:paraId="291867A8" w14:textId="77777777" w:rsidR="00D010FD" w:rsidRDefault="00F91268">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284D6D14" w14:textId="77777777" w:rsidR="00D010FD" w:rsidRDefault="00F91268">
      <w:pPr>
        <w:pStyle w:val="Corpsdetexte"/>
      </w:pPr>
      <w:r>
        <w:t>Ces modalités particulières peuvent consister en :</w:t>
      </w:r>
    </w:p>
    <w:p w14:paraId="3D5E5D76" w14:textId="77777777" w:rsidR="00D010FD" w:rsidRDefault="00F91268">
      <w:pPr>
        <w:pStyle w:val="Listepuces"/>
      </w:pPr>
      <w:r>
        <w:t xml:space="preserve">l’aménagement des </w:t>
      </w:r>
      <w:r>
        <w:rPr>
          <w:b/>
          <w:bCs/>
        </w:rPr>
        <w:t>conditions de passation</w:t>
      </w:r>
      <w:r>
        <w:t> ;</w:t>
      </w:r>
    </w:p>
    <w:p w14:paraId="68345B1C" w14:textId="77777777" w:rsidR="00D010FD" w:rsidRDefault="00F91268">
      <w:pPr>
        <w:pStyle w:val="Listepuces"/>
      </w:pPr>
      <w:r>
        <w:t xml:space="preserve">une adaptation de la </w:t>
      </w:r>
      <w:r>
        <w:rPr>
          <w:b/>
        </w:rPr>
        <w:t>présentation de l’épreuve</w:t>
      </w:r>
      <w:r>
        <w:t>.</w:t>
      </w:r>
    </w:p>
    <w:p w14:paraId="3B981E3C" w14:textId="1525A686" w:rsidR="00D010FD" w:rsidRDefault="00F91268">
      <w:pPr>
        <w:pStyle w:val="FirstParagraph"/>
      </w:pPr>
      <w:r>
        <w:t xml:space="preserve">Ces aménagements et les conditions de leur mise en application sont détaillés au </w:t>
      </w:r>
      <w:r w:rsidRPr="00C610C9">
        <w:t>point F</w:t>
      </w:r>
      <w:r>
        <w:t xml:space="preserve"> de la circulaire d’organisation.</w:t>
      </w:r>
    </w:p>
    <w:p w14:paraId="76456E0D" w14:textId="3D9F5E22" w:rsidR="00BE4767" w:rsidRPr="00BE4767" w:rsidRDefault="00BE4767" w:rsidP="00C7050D">
      <w:pPr>
        <w:tabs>
          <w:tab w:val="left" w:pos="7809"/>
        </w:tabs>
      </w:pPr>
    </w:p>
    <w:sectPr w:rsidR="00BE4767" w:rsidRPr="00BE4767">
      <w:footerReference w:type="default" r:id="rId10"/>
      <w:headerReference w:type="first" r:id="rId11"/>
      <w:footerReference w:type="first" r:id="rId12"/>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E29F" w14:textId="77777777" w:rsidR="00D010FD" w:rsidRDefault="00F91268">
      <w:r>
        <w:separator/>
      </w:r>
    </w:p>
    <w:p w14:paraId="33B9A596" w14:textId="77777777" w:rsidR="00D010FD" w:rsidRDefault="00D010FD"/>
  </w:endnote>
  <w:endnote w:type="continuationSeparator" w:id="0">
    <w:p w14:paraId="78152C6C" w14:textId="77777777" w:rsidR="00D010FD" w:rsidRDefault="00F91268">
      <w:r>
        <w:continuationSeparator/>
      </w:r>
    </w:p>
    <w:p w14:paraId="5F5635A0" w14:textId="77777777" w:rsidR="00D010FD" w:rsidRDefault="00D0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2EAA" w14:textId="112D555B" w:rsidR="00D010FD" w:rsidRDefault="00F91268">
    <w:pPr>
      <w:pStyle w:val="Pieddepage"/>
      <w:jc w:val="right"/>
    </w:pPr>
    <w:r>
      <w:rPr>
        <w:rFonts w:eastAsiaTheme="minorHAnsi"/>
        <w:lang w:eastAsia="en-US"/>
      </w:rPr>
      <w:t>Circulaire CE1D-CESS 202</w:t>
    </w:r>
    <w:r w:rsidR="00BE4767">
      <w:rPr>
        <w:rFonts w:eastAsiaTheme="minorHAnsi"/>
        <w:lang w:eastAsia="en-US"/>
      </w:rPr>
      <w:t>6</w:t>
    </w:r>
    <w:r>
      <w:rPr>
        <w:rFonts w:eastAsiaTheme="minorHAnsi"/>
        <w:lang w:eastAsia="en-US"/>
      </w:rPr>
      <w:t xml:space="preserve"> - </w:t>
    </w:r>
    <w:r>
      <w:rPr>
        <w:rFonts w:eastAsiaTheme="minorHAnsi"/>
        <w:b/>
        <w:lang w:eastAsia="en-US"/>
      </w:rPr>
      <w:t xml:space="preserve">ANNEXE </w:t>
    </w:r>
    <w:r w:rsidR="00C610C9">
      <w:rPr>
        <w:rFonts w:eastAsiaTheme="minorHAnsi"/>
        <w:b/>
        <w:lang w:eastAsia="en-US"/>
      </w:rPr>
      <w:t>C</w:t>
    </w:r>
    <w:r>
      <w:rPr>
        <w:rFonts w:eastAsiaTheme="minorHAnsi"/>
        <w:b/>
        <w:lang w:eastAsia="en-US"/>
      </w:rPr>
      <w:t xml:space="preserve"> –</w:t>
    </w:r>
    <w:r>
      <w:t xml:space="preserve"> p. </w:t>
    </w:r>
    <w:r>
      <w:fldChar w:fldCharType="begin"/>
    </w:r>
    <w:r>
      <w:instrText>PAGE   \* MERGEFORMAT</w:instrText>
    </w:r>
    <w:r>
      <w:fldChar w:fldCharType="separate"/>
    </w:r>
    <w:r w:rsidR="0037733E">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0DFD49EC" w14:textId="77777777" w:rsidR="00D010FD" w:rsidRDefault="00F91268">
        <w:pPr>
          <w:pStyle w:val="Pieddepage"/>
          <w:jc w:val="right"/>
        </w:pPr>
        <w:r>
          <w:fldChar w:fldCharType="begin"/>
        </w:r>
        <w:r>
          <w:instrText>PAGE   \* MERGEFORMAT</w:instrText>
        </w:r>
        <w:r>
          <w:fldChar w:fldCharType="separate"/>
        </w:r>
        <w:r w:rsidR="0037733E">
          <w:rPr>
            <w:noProof/>
          </w:rPr>
          <w:t>1</w:t>
        </w:r>
        <w:r>
          <w:fldChar w:fldCharType="end"/>
        </w:r>
      </w:p>
    </w:sdtContent>
  </w:sdt>
  <w:p w14:paraId="49099922" w14:textId="77777777" w:rsidR="00D010FD" w:rsidRDefault="00D010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9361" w14:textId="77777777" w:rsidR="00D010FD" w:rsidRDefault="00F91268">
      <w:r>
        <w:separator/>
      </w:r>
    </w:p>
  </w:footnote>
  <w:footnote w:type="continuationSeparator" w:id="0">
    <w:p w14:paraId="053A67C3" w14:textId="77777777" w:rsidR="00D010FD" w:rsidRDefault="00F91268">
      <w:r>
        <w:continuationSeparator/>
      </w:r>
    </w:p>
    <w:p w14:paraId="2CAB622F" w14:textId="77777777" w:rsidR="00D010FD" w:rsidRDefault="00D010FD"/>
  </w:footnote>
  <w:footnote w:id="1">
    <w:p w14:paraId="5BD3DE59" w14:textId="77777777" w:rsidR="00D010FD" w:rsidRDefault="00F91268">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413E" w14:textId="61AB1772" w:rsidR="00D010FD" w:rsidRDefault="00F91268">
    <w:pPr>
      <w:tabs>
        <w:tab w:val="right" w:pos="9695"/>
      </w:tabs>
      <w:rPr>
        <w:rFonts w:eastAsiaTheme="minorHAnsi"/>
        <w:lang w:eastAsia="en-US"/>
      </w:rPr>
    </w:pPr>
    <w:r>
      <w:rPr>
        <w:noProof/>
        <w:lang w:eastAsia="fr-BE"/>
      </w:rPr>
      <w:drawing>
        <wp:anchor distT="0" distB="0" distL="114300" distR="114300" simplePos="0" relativeHeight="251659264" behindDoc="0" locked="0" layoutInCell="1" allowOverlap="1" wp14:anchorId="17D99291" wp14:editId="10D87A2E">
          <wp:simplePos x="0" y="0"/>
          <wp:positionH relativeFrom="margin">
            <wp:align>left</wp:align>
          </wp:positionH>
          <wp:positionV relativeFrom="paragraph">
            <wp:posOffset>-217458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Circulaire CE1D-CESS 202</w:t>
    </w:r>
    <w:r w:rsidR="000E379A">
      <w:t>6</w:t>
    </w:r>
    <w:r>
      <w:t xml:space="preserve"> </w:t>
    </w:r>
    <w:r>
      <w:rPr>
        <w:rFonts w:eastAsiaTheme="minorHAnsi"/>
        <w:lang w:eastAsia="en-US"/>
      </w:rPr>
      <w:t>–</w:t>
    </w:r>
    <w:r>
      <w:t xml:space="preserve"> </w:t>
    </w:r>
    <w:r>
      <w:rPr>
        <w:b/>
      </w:rPr>
      <w:t xml:space="preserve">Annexe </w:t>
    </w:r>
    <w:r w:rsidR="00C610C9">
      <w:rPr>
        <w:b/>
      </w:rPr>
      <w:t>C</w:t>
    </w:r>
  </w:p>
  <w:p w14:paraId="6549A39D" w14:textId="77777777" w:rsidR="00D010FD" w:rsidRDefault="00D010FD">
    <w:pPr>
      <w:rPr>
        <w:rFonts w:eastAsiaTheme="minorHAnsi"/>
        <w:lang w:eastAsia="en-US"/>
      </w:rPr>
    </w:pPr>
  </w:p>
  <w:p w14:paraId="5516B1CC" w14:textId="77777777" w:rsidR="00D010FD" w:rsidRDefault="00D010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119" w:hanging="360"/>
      </w:pPr>
      <w:rPr>
        <w:rFonts w:hint="default"/>
      </w:rPr>
    </w:lvl>
    <w:lvl w:ilvl="1">
      <w:start w:val="1"/>
      <w:numFmt w:val="decimal"/>
      <w:lvlText w:val="%1.%2."/>
      <w:lvlJc w:val="left"/>
      <w:pPr>
        <w:ind w:left="3551" w:hanging="432"/>
      </w:pPr>
      <w:rPr>
        <w:rFonts w:hint="default"/>
      </w:rPr>
    </w:lvl>
    <w:lvl w:ilvl="2">
      <w:start w:val="1"/>
      <w:numFmt w:val="decimal"/>
      <w:pStyle w:val="titre3n"/>
      <w:lvlText w:val="%1.%2.%3."/>
      <w:lvlJc w:val="left"/>
      <w:pPr>
        <w:ind w:left="3983" w:hanging="504"/>
      </w:pPr>
      <w:rPr>
        <w:rFonts w:hint="default"/>
      </w:rPr>
    </w:lvl>
    <w:lvl w:ilvl="3">
      <w:start w:val="1"/>
      <w:numFmt w:val="decimal"/>
      <w:lvlText w:val="%1.%2.%3.%4."/>
      <w:lvlJc w:val="left"/>
      <w:pPr>
        <w:ind w:left="4487" w:hanging="648"/>
      </w:pPr>
      <w:rPr>
        <w:rFonts w:hint="default"/>
      </w:rPr>
    </w:lvl>
    <w:lvl w:ilvl="4">
      <w:start w:val="1"/>
      <w:numFmt w:val="decimal"/>
      <w:lvlText w:val="%1.%2.%3.%4.%5."/>
      <w:lvlJc w:val="left"/>
      <w:pPr>
        <w:ind w:left="4991" w:hanging="792"/>
      </w:pPr>
      <w:rPr>
        <w:rFonts w:hint="default"/>
      </w:rPr>
    </w:lvl>
    <w:lvl w:ilvl="5">
      <w:start w:val="1"/>
      <w:numFmt w:val="decimal"/>
      <w:lvlText w:val="%1.%2.%3.%4.%5.%6."/>
      <w:lvlJc w:val="left"/>
      <w:pPr>
        <w:ind w:left="5495" w:hanging="936"/>
      </w:pPr>
      <w:rPr>
        <w:rFonts w:hint="default"/>
      </w:rPr>
    </w:lvl>
    <w:lvl w:ilvl="6">
      <w:start w:val="1"/>
      <w:numFmt w:val="decimal"/>
      <w:lvlText w:val="%1.%2.%3.%4.%5.%6.%7."/>
      <w:lvlJc w:val="left"/>
      <w:pPr>
        <w:ind w:left="5999" w:hanging="1080"/>
      </w:pPr>
      <w:rPr>
        <w:rFonts w:hint="default"/>
      </w:rPr>
    </w:lvl>
    <w:lvl w:ilvl="7">
      <w:start w:val="1"/>
      <w:numFmt w:val="decimal"/>
      <w:lvlText w:val="%1.%2.%3.%4.%5.%6.%7.%8."/>
      <w:lvlJc w:val="left"/>
      <w:pPr>
        <w:ind w:left="6503" w:hanging="1224"/>
      </w:pPr>
      <w:rPr>
        <w:rFonts w:hint="default"/>
      </w:rPr>
    </w:lvl>
    <w:lvl w:ilvl="8">
      <w:start w:val="1"/>
      <w:numFmt w:val="decimal"/>
      <w:lvlText w:val="%1.%2.%3.%4.%5.%6.%7.%8.%9."/>
      <w:lvlJc w:val="left"/>
      <w:pPr>
        <w:ind w:left="7079"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1142D39"/>
    <w:multiLevelType w:val="hybridMultilevel"/>
    <w:tmpl w:val="4C26D2A6"/>
    <w:lvl w:ilvl="0" w:tplc="E15078CE">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1905B34"/>
    <w:multiLevelType w:val="hybridMultilevel"/>
    <w:tmpl w:val="C3562D98"/>
    <w:lvl w:ilvl="0" w:tplc="E7BA4B8C">
      <w:numFmt w:val="bullet"/>
      <w:lvlText w:val="-"/>
      <w:lvlJc w:val="left"/>
      <w:pPr>
        <w:ind w:left="720" w:hanging="360"/>
      </w:pPr>
      <w:rPr>
        <w:rFonts w:ascii="Arial" w:eastAsia="Arial MT"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EBD37EB"/>
    <w:multiLevelType w:val="hybridMultilevel"/>
    <w:tmpl w:val="D482F7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6" w15:restartNumberingAfterBreak="0">
    <w:nsid w:val="35FA00E6"/>
    <w:multiLevelType w:val="hybridMultilevel"/>
    <w:tmpl w:val="7D1069EA"/>
    <w:lvl w:ilvl="0" w:tplc="B8F03FBC">
      <w:start w:val="1"/>
      <w:numFmt w:val="decimal"/>
      <w:lvlText w:val="%1."/>
      <w:lvlJc w:val="left"/>
      <w:pPr>
        <w:ind w:left="720" w:hanging="360"/>
      </w:pPr>
      <w:rPr>
        <w:rFonts w:ascii="Arial" w:eastAsia="Times New Roman" w:hAnsi="Arial" w:cs="Times New Roman"/>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8"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E395786"/>
    <w:multiLevelType w:val="hybridMultilevel"/>
    <w:tmpl w:val="B532EE20"/>
    <w:lvl w:ilvl="0" w:tplc="D2A6E082">
      <w:start w:val="1"/>
      <w:numFmt w:val="bullet"/>
      <w:pStyle w:val="Tableauliste"/>
      <w:lvlText w:val=""/>
      <w:lvlJc w:val="left"/>
      <w:pPr>
        <w:ind w:left="393"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5037268D"/>
    <w:multiLevelType w:val="multilevel"/>
    <w:tmpl w:val="6E8C679C"/>
    <w:lvl w:ilvl="0">
      <w:start w:val="1"/>
      <w:numFmt w:val="upperLetter"/>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2"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6A365CA7"/>
    <w:multiLevelType w:val="hybridMultilevel"/>
    <w:tmpl w:val="F8904F66"/>
    <w:lvl w:ilvl="0" w:tplc="DB18B5DA">
      <w:start w:val="3"/>
      <w:numFmt w:val="bullet"/>
      <w:lvlText w:val="-"/>
      <w:lvlJc w:val="left"/>
      <w:pPr>
        <w:ind w:left="720" w:hanging="360"/>
      </w:pPr>
      <w:rPr>
        <w:rFonts w:ascii="Calibri" w:eastAsia="Calibri" w:hAnsi="Calibri" w:cs="Calibri" w:hint="default"/>
      </w:rPr>
    </w:lvl>
    <w:lvl w:ilvl="1" w:tplc="86282C8C">
      <w:numFmt w:val="bullet"/>
      <w:lvlText w:val="•"/>
      <w:lvlJc w:val="left"/>
      <w:pPr>
        <w:ind w:left="1790" w:hanging="710"/>
      </w:pPr>
      <w:rPr>
        <w:rFonts w:ascii="Arial" w:eastAsia="Calibri"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6DCA1B90"/>
    <w:multiLevelType w:val="hybridMultilevel"/>
    <w:tmpl w:val="439E825A"/>
    <w:lvl w:ilvl="0" w:tplc="404CFFAE">
      <w:start w:val="45"/>
      <w:numFmt w:val="bullet"/>
      <w:lvlText w:val=""/>
      <w:lvlJc w:val="left"/>
      <w:pPr>
        <w:ind w:left="420" w:hanging="360"/>
      </w:pPr>
      <w:rPr>
        <w:rFonts w:ascii="Wingdings" w:eastAsia="Arial MT" w:hAnsi="Wingdings" w:cs="Arial" w:hint="default"/>
      </w:rPr>
    </w:lvl>
    <w:lvl w:ilvl="1" w:tplc="080C0003" w:tentative="1">
      <w:start w:val="1"/>
      <w:numFmt w:val="bullet"/>
      <w:lvlText w:val="o"/>
      <w:lvlJc w:val="left"/>
      <w:pPr>
        <w:ind w:left="1140" w:hanging="360"/>
      </w:pPr>
      <w:rPr>
        <w:rFonts w:ascii="Courier New" w:hAnsi="Courier New" w:cs="Courier New" w:hint="default"/>
      </w:rPr>
    </w:lvl>
    <w:lvl w:ilvl="2" w:tplc="080C0005" w:tentative="1">
      <w:start w:val="1"/>
      <w:numFmt w:val="bullet"/>
      <w:lvlText w:val=""/>
      <w:lvlJc w:val="left"/>
      <w:pPr>
        <w:ind w:left="1860" w:hanging="360"/>
      </w:pPr>
      <w:rPr>
        <w:rFonts w:ascii="Wingdings" w:hAnsi="Wingdings" w:hint="default"/>
      </w:rPr>
    </w:lvl>
    <w:lvl w:ilvl="3" w:tplc="080C0001" w:tentative="1">
      <w:start w:val="1"/>
      <w:numFmt w:val="bullet"/>
      <w:lvlText w:val=""/>
      <w:lvlJc w:val="left"/>
      <w:pPr>
        <w:ind w:left="2580" w:hanging="360"/>
      </w:pPr>
      <w:rPr>
        <w:rFonts w:ascii="Symbol" w:hAnsi="Symbol" w:hint="default"/>
      </w:rPr>
    </w:lvl>
    <w:lvl w:ilvl="4" w:tplc="080C0003" w:tentative="1">
      <w:start w:val="1"/>
      <w:numFmt w:val="bullet"/>
      <w:lvlText w:val="o"/>
      <w:lvlJc w:val="left"/>
      <w:pPr>
        <w:ind w:left="3300" w:hanging="360"/>
      </w:pPr>
      <w:rPr>
        <w:rFonts w:ascii="Courier New" w:hAnsi="Courier New" w:cs="Courier New" w:hint="default"/>
      </w:rPr>
    </w:lvl>
    <w:lvl w:ilvl="5" w:tplc="080C0005" w:tentative="1">
      <w:start w:val="1"/>
      <w:numFmt w:val="bullet"/>
      <w:lvlText w:val=""/>
      <w:lvlJc w:val="left"/>
      <w:pPr>
        <w:ind w:left="4020" w:hanging="360"/>
      </w:pPr>
      <w:rPr>
        <w:rFonts w:ascii="Wingdings" w:hAnsi="Wingdings" w:hint="default"/>
      </w:rPr>
    </w:lvl>
    <w:lvl w:ilvl="6" w:tplc="080C0001" w:tentative="1">
      <w:start w:val="1"/>
      <w:numFmt w:val="bullet"/>
      <w:lvlText w:val=""/>
      <w:lvlJc w:val="left"/>
      <w:pPr>
        <w:ind w:left="4740" w:hanging="360"/>
      </w:pPr>
      <w:rPr>
        <w:rFonts w:ascii="Symbol" w:hAnsi="Symbol" w:hint="default"/>
      </w:rPr>
    </w:lvl>
    <w:lvl w:ilvl="7" w:tplc="080C0003" w:tentative="1">
      <w:start w:val="1"/>
      <w:numFmt w:val="bullet"/>
      <w:lvlText w:val="o"/>
      <w:lvlJc w:val="left"/>
      <w:pPr>
        <w:ind w:left="5460" w:hanging="360"/>
      </w:pPr>
      <w:rPr>
        <w:rFonts w:ascii="Courier New" w:hAnsi="Courier New" w:cs="Courier New" w:hint="default"/>
      </w:rPr>
    </w:lvl>
    <w:lvl w:ilvl="8" w:tplc="080C0005" w:tentative="1">
      <w:start w:val="1"/>
      <w:numFmt w:val="bullet"/>
      <w:lvlText w:val=""/>
      <w:lvlJc w:val="left"/>
      <w:pPr>
        <w:ind w:left="6180" w:hanging="360"/>
      </w:pPr>
      <w:rPr>
        <w:rFonts w:ascii="Wingdings" w:hAnsi="Wingdings" w:hint="default"/>
      </w:rPr>
    </w:lvl>
  </w:abstractNum>
  <w:abstractNum w:abstractNumId="26" w15:restartNumberingAfterBreak="0">
    <w:nsid w:val="6DF471A6"/>
    <w:multiLevelType w:val="hybridMultilevel"/>
    <w:tmpl w:val="07523780"/>
    <w:lvl w:ilvl="0" w:tplc="0CB2818C">
      <w:start w:val="3"/>
      <w:numFmt w:val="bullet"/>
      <w:lvlText w:val="-"/>
      <w:lvlJc w:val="left"/>
      <w:pPr>
        <w:ind w:left="1429" w:hanging="360"/>
      </w:pPr>
      <w:rPr>
        <w:rFonts w:ascii="Roboto" w:eastAsiaTheme="minorHAnsi" w:hAnsi="Roboto" w:cstheme="minorBidi" w:hint="default"/>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27"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4"/>
  </w:num>
  <w:num w:numId="2">
    <w:abstractNumId w:val="12"/>
  </w:num>
  <w:num w:numId="3">
    <w:abstractNumId w:val="12"/>
  </w:num>
  <w:num w:numId="4">
    <w:abstractNumId w:val="22"/>
  </w:num>
  <w:num w:numId="5">
    <w:abstractNumId w:val="23"/>
  </w:num>
  <w:num w:numId="6">
    <w:abstractNumId w:val="4"/>
  </w:num>
  <w:num w:numId="7">
    <w:abstractNumId w:val="18"/>
  </w:num>
  <w:num w:numId="8">
    <w:abstractNumId w:val="0"/>
  </w:num>
  <w:num w:numId="9">
    <w:abstractNumId w:val="17"/>
  </w:num>
  <w:num w:numId="10">
    <w:abstractNumId w:val="1"/>
  </w:num>
  <w:num w:numId="11">
    <w:abstractNumId w:val="27"/>
  </w:num>
  <w:num w:numId="12">
    <w:abstractNumId w:val="2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5"/>
  </w:num>
  <w:num w:numId="17">
    <w:abstractNumId w:val="3"/>
  </w:num>
  <w:num w:numId="18">
    <w:abstractNumId w:val="20"/>
  </w:num>
  <w:num w:numId="19">
    <w:abstractNumId w:val="23"/>
  </w:num>
  <w:num w:numId="20">
    <w:abstractNumId w:val="26"/>
  </w:num>
  <w:num w:numId="21">
    <w:abstractNumId w:val="13"/>
  </w:num>
  <w:num w:numId="22">
    <w:abstractNumId w:val="6"/>
  </w:num>
  <w:num w:numId="23">
    <w:abstractNumId w:val="15"/>
  </w:num>
  <w:num w:numId="24">
    <w:abstractNumId w:val="23"/>
  </w:num>
  <w:num w:numId="25">
    <w:abstractNumId w:val="16"/>
  </w:num>
  <w:num w:numId="26">
    <w:abstractNumId w:val="23"/>
  </w:num>
  <w:num w:numId="27">
    <w:abstractNumId w:val="19"/>
  </w:num>
  <w:num w:numId="28">
    <w:abstractNumId w:val="7"/>
  </w:num>
  <w:num w:numId="29">
    <w:abstractNumId w:val="25"/>
  </w:num>
  <w:num w:numId="3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0FD"/>
    <w:rsid w:val="000520C5"/>
    <w:rsid w:val="000D25E7"/>
    <w:rsid w:val="000E379A"/>
    <w:rsid w:val="000E487D"/>
    <w:rsid w:val="00146C14"/>
    <w:rsid w:val="001E5FB8"/>
    <w:rsid w:val="0032779B"/>
    <w:rsid w:val="0037733E"/>
    <w:rsid w:val="003D1890"/>
    <w:rsid w:val="0054531F"/>
    <w:rsid w:val="00652FB6"/>
    <w:rsid w:val="006D1322"/>
    <w:rsid w:val="00774CD3"/>
    <w:rsid w:val="00812778"/>
    <w:rsid w:val="00863FB9"/>
    <w:rsid w:val="009332EB"/>
    <w:rsid w:val="009579A3"/>
    <w:rsid w:val="00995FCC"/>
    <w:rsid w:val="00B807BE"/>
    <w:rsid w:val="00BE4767"/>
    <w:rsid w:val="00C610C9"/>
    <w:rsid w:val="00C61B46"/>
    <w:rsid w:val="00C7050D"/>
    <w:rsid w:val="00D010FD"/>
    <w:rsid w:val="00D744EF"/>
    <w:rsid w:val="00E23EDF"/>
    <w:rsid w:val="00E34719"/>
    <w:rsid w:val="00E8082A"/>
    <w:rsid w:val="00EF44EB"/>
    <w:rsid w:val="00F912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6CBCCE80"/>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rsid w:val="00EF44EB"/>
    <w:pPr>
      <w:keepNext/>
      <w:numPr>
        <w:numId w:val="22"/>
      </w:numPr>
      <w:spacing w:before="480" w:after="360"/>
      <w:outlineLvl w:val="0"/>
    </w:pPr>
    <w:rPr>
      <w:b/>
      <w:bCs/>
      <w:kern w:val="32"/>
      <w:sz w:val="24"/>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sid w:val="00EF44EB"/>
    <w:rPr>
      <w:rFonts w:ascii="Arial" w:hAnsi="Arial"/>
      <w:b/>
      <w:bCs/>
      <w:kern w:val="32"/>
      <w:sz w:val="24"/>
      <w:szCs w:val="24"/>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1"/>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1"/>
    <w:qFormat/>
    <w:locked/>
    <w:rPr>
      <w:rFonts w:ascii="Arial" w:eastAsia="Calibri" w:hAnsi="Arial"/>
      <w:szCs w:val="22"/>
      <w:lang w:val="en-US" w:eastAsia="en-US"/>
    </w:rPr>
  </w:style>
  <w:style w:type="paragraph" w:customStyle="1" w:styleId="Tableautitre">
    <w:name w:val="Tableau titre"/>
    <w:basedOn w:val="Normal"/>
    <w:link w:val="TableautitreCar"/>
    <w:uiPriority w:val="1"/>
    <w:qFormat/>
    <w:rsid w:val="0032779B"/>
    <w:pPr>
      <w:widowControl w:val="0"/>
      <w:autoSpaceDE w:val="0"/>
      <w:autoSpaceDN w:val="0"/>
      <w:spacing w:before="120" w:line="240" w:lineRule="auto"/>
    </w:pPr>
    <w:rPr>
      <w:rFonts w:eastAsia="Arial MT" w:cs="Arial"/>
      <w:b/>
      <w:lang w:val="fr-FR" w:eastAsia="en-US"/>
    </w:rPr>
  </w:style>
  <w:style w:type="paragraph" w:customStyle="1" w:styleId="Tableauliste">
    <w:name w:val="Tableau liste"/>
    <w:basedOn w:val="Normal"/>
    <w:link w:val="TableaulisteCar"/>
    <w:uiPriority w:val="1"/>
    <w:qFormat/>
    <w:rsid w:val="0032779B"/>
    <w:pPr>
      <w:widowControl w:val="0"/>
      <w:numPr>
        <w:numId w:val="27"/>
      </w:numPr>
      <w:autoSpaceDE w:val="0"/>
      <w:autoSpaceDN w:val="0"/>
      <w:spacing w:line="240" w:lineRule="auto"/>
      <w:ind w:left="391" w:hanging="357"/>
      <w:contextualSpacing/>
    </w:pPr>
    <w:rPr>
      <w:rFonts w:eastAsia="Arial MT" w:cs="Arial"/>
      <w:lang w:val="fr-FR" w:eastAsia="en-US"/>
    </w:rPr>
  </w:style>
  <w:style w:type="character" w:customStyle="1" w:styleId="TableautitreCar">
    <w:name w:val="Tableau titre Car"/>
    <w:basedOn w:val="Policepardfaut"/>
    <w:link w:val="Tableautitre"/>
    <w:uiPriority w:val="1"/>
    <w:rsid w:val="0032779B"/>
    <w:rPr>
      <w:rFonts w:ascii="Arial" w:eastAsia="Arial MT" w:hAnsi="Arial" w:cs="Arial"/>
      <w:b/>
      <w:szCs w:val="24"/>
      <w:lang w:val="fr-FR" w:eastAsia="en-US"/>
    </w:rPr>
  </w:style>
  <w:style w:type="character" w:customStyle="1" w:styleId="TableaulisteCar">
    <w:name w:val="Tableau liste Car"/>
    <w:basedOn w:val="Policepardfaut"/>
    <w:link w:val="Tableauliste"/>
    <w:uiPriority w:val="1"/>
    <w:rsid w:val="0032779B"/>
    <w:rPr>
      <w:rFonts w:ascii="Arial" w:eastAsia="Arial MT" w:hAnsi="Arial" w:cs="Arial"/>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23994471">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B2D69-F5AC-4FB9-A08B-34873D213BF8}">
  <ds:schemaRefs>
    <ds:schemaRef ds:uri="http://schemas.openxmlformats.org/officeDocument/2006/bibliography"/>
  </ds:schemaRefs>
</ds:datastoreItem>
</file>

<file path=customXml/itemProps2.xml><?xml version="1.0" encoding="utf-8"?>
<ds:datastoreItem xmlns:ds="http://schemas.openxmlformats.org/officeDocument/2006/customXml" ds:itemID="{45D3FFD0-EA7C-4628-9123-5CEFB5B65BD0}"/>
</file>

<file path=customXml/itemProps3.xml><?xml version="1.0" encoding="utf-8"?>
<ds:datastoreItem xmlns:ds="http://schemas.openxmlformats.org/officeDocument/2006/customXml" ds:itemID="{88E59B68-F08D-49C4-8E5E-E4CCA1BB137A}"/>
</file>

<file path=customXml/itemProps4.xml><?xml version="1.0" encoding="utf-8"?>
<ds:datastoreItem xmlns:ds="http://schemas.openxmlformats.org/officeDocument/2006/customXml" ds:itemID="{AA755A0E-5D30-4B3F-BC70-0D734FCE31EE}"/>
</file>

<file path=docProps/app.xml><?xml version="1.0" encoding="utf-8"?>
<Properties xmlns="http://schemas.openxmlformats.org/officeDocument/2006/extended-properties" xmlns:vt="http://schemas.openxmlformats.org/officeDocument/2006/docPropsVTypes">
  <Template>Normal.dotm</Template>
  <TotalTime>188</TotalTime>
  <Pages>4</Pages>
  <Words>1392</Words>
  <Characters>7516</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8891</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SMITS Catherine</cp:lastModifiedBy>
  <cp:revision>35</cp:revision>
  <cp:lastPrinted>2020-02-06T12:38:00Z</cp:lastPrinted>
  <dcterms:created xsi:type="dcterms:W3CDTF">2024-01-29T13:25:00Z</dcterms:created>
  <dcterms:modified xsi:type="dcterms:W3CDTF">2026-02-02T10:08:00Z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